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610C9A" w:rsidRDefault="00610C9A" w:rsidP="006F20F2">
      <w:pPr>
        <w:pStyle w:val="3"/>
        <w:keepNext w:val="0"/>
        <w:keepLines w:val="0"/>
        <w:adjustRightInd w:val="0"/>
        <w:snapToGrid w:val="0"/>
        <w:spacing w:before="0" w:after="0" w:line="360" w:lineRule="auto"/>
        <w:jc w:val="center"/>
        <w:rPr>
          <w:rFonts w:ascii="方正小标宋简体" w:eastAsia="方正小标宋简体" w:hAnsi="方正小标宋简体" w:cs="方正小标宋简体"/>
          <w:b w:val="0"/>
          <w:bCs/>
          <w:kern w:val="44"/>
          <w:sz w:val="36"/>
          <w:szCs w:val="36"/>
        </w:rPr>
      </w:pPr>
    </w:p>
    <w:p w:rsidR="004E53A5" w:rsidRDefault="004E53A5" w:rsidP="006F20F2">
      <w:pPr>
        <w:pStyle w:val="3"/>
        <w:keepNext w:val="0"/>
        <w:keepLines w:val="0"/>
        <w:adjustRightInd w:val="0"/>
        <w:snapToGrid w:val="0"/>
        <w:spacing w:before="0" w:after="0" w:line="360" w:lineRule="auto"/>
        <w:jc w:val="center"/>
        <w:rPr>
          <w:sz w:val="36"/>
          <w:szCs w:val="36"/>
        </w:rPr>
      </w:pPr>
      <w:r>
        <w:rPr>
          <w:rFonts w:ascii="方正小标宋简体" w:eastAsia="方正小标宋简体" w:hAnsi="方正小标宋简体" w:cs="方正小标宋简体" w:hint="eastAsia"/>
          <w:b w:val="0"/>
          <w:bCs/>
          <w:kern w:val="44"/>
          <w:sz w:val="36"/>
          <w:szCs w:val="36"/>
        </w:rPr>
        <w:t>社会工作实务（高级）考试大纲</w:t>
      </w:r>
    </w:p>
    <w:p w:rsidR="004E53A5" w:rsidRDefault="004E53A5" w:rsidP="006F20F2">
      <w:pPr>
        <w:adjustRightInd w:val="0"/>
        <w:snapToGrid w:val="0"/>
        <w:spacing w:line="360" w:lineRule="auto"/>
        <w:rPr>
          <w:sz w:val="32"/>
          <w:szCs w:val="32"/>
        </w:rPr>
      </w:pPr>
    </w:p>
    <w:p w:rsidR="004E53A5" w:rsidRDefault="004E53A5" w:rsidP="006F20F2">
      <w:pPr>
        <w:pStyle w:val="3"/>
        <w:keepNext w:val="0"/>
        <w:keepLines w:val="0"/>
        <w:adjustRightInd w:val="0"/>
        <w:snapToGrid w:val="0"/>
        <w:spacing w:before="0" w:after="0" w:line="360" w:lineRule="auto"/>
        <w:jc w:val="center"/>
        <w:rPr>
          <w:rFonts w:ascii="方正小标宋简体" w:eastAsia="方正小标宋简体" w:hAnsi="方正小标宋简体" w:cs="方正小标宋简体"/>
          <w:b w:val="0"/>
          <w:bCs/>
          <w:szCs w:val="32"/>
        </w:rPr>
      </w:pPr>
      <w:r>
        <w:rPr>
          <w:rFonts w:ascii="方正小标宋简体" w:eastAsia="方正小标宋简体" w:hAnsi="方正小标宋简体" w:cs="方正小标宋简体" w:hint="eastAsia"/>
          <w:b w:val="0"/>
          <w:bCs/>
          <w:szCs w:val="32"/>
        </w:rPr>
        <w:t>考试目的和要求</w:t>
      </w:r>
    </w:p>
    <w:p w:rsidR="004E53A5" w:rsidRDefault="004E53A5" w:rsidP="006F20F2">
      <w:pPr>
        <w:pStyle w:val="3"/>
        <w:keepNext w:val="0"/>
        <w:keepLines w:val="0"/>
        <w:adjustRightInd w:val="0"/>
        <w:snapToGrid w:val="0"/>
        <w:spacing w:before="0" w:after="0" w:line="360" w:lineRule="auto"/>
        <w:ind w:firstLineChars="200" w:firstLine="640"/>
        <w:rPr>
          <w:rFonts w:ascii="仿宋_GB2312" w:eastAsia="仿宋_GB2312" w:hAnsi="仿宋_GB2312" w:cs="仿宋_GB2312"/>
          <w:szCs w:val="32"/>
        </w:rPr>
      </w:pPr>
      <w:r>
        <w:rPr>
          <w:rFonts w:ascii="仿宋_GB2312" w:eastAsia="仿宋_GB2312" w:hAnsi="仿宋_GB2312" w:cs="仿宋_GB2312" w:hint="eastAsia"/>
          <w:b w:val="0"/>
          <w:bCs/>
          <w:szCs w:val="32"/>
        </w:rPr>
        <w:t>通过本科目考试，考察社会工作专业人员秉持社会工作专业价值观与伦理规范，熟练掌握社会工作理论、方法和技巧，灵活运用相关政策法规，开展社会工作服务、管理、督导和研究的综合能力。</w:t>
      </w:r>
    </w:p>
    <w:p w:rsidR="004E53A5" w:rsidRDefault="004E53A5" w:rsidP="006F20F2">
      <w:pPr>
        <w:pStyle w:val="3"/>
        <w:keepNext w:val="0"/>
        <w:keepLines w:val="0"/>
        <w:adjustRightInd w:val="0"/>
        <w:snapToGrid w:val="0"/>
        <w:spacing w:before="0" w:after="0" w:line="360" w:lineRule="auto"/>
        <w:jc w:val="center"/>
        <w:rPr>
          <w:rFonts w:ascii="方正小标宋简体" w:eastAsia="方正小标宋简体" w:hAnsi="方正小标宋简体" w:cs="方正小标宋简体"/>
          <w:b w:val="0"/>
          <w:bCs/>
          <w:szCs w:val="32"/>
        </w:rPr>
      </w:pPr>
    </w:p>
    <w:p w:rsidR="004E53A5" w:rsidRDefault="004E53A5" w:rsidP="006F20F2">
      <w:pPr>
        <w:pStyle w:val="3"/>
        <w:keepNext w:val="0"/>
        <w:keepLines w:val="0"/>
        <w:adjustRightInd w:val="0"/>
        <w:snapToGrid w:val="0"/>
        <w:spacing w:before="0" w:after="0" w:line="360" w:lineRule="auto"/>
        <w:jc w:val="center"/>
        <w:rPr>
          <w:rFonts w:ascii="方正小标宋简体" w:eastAsia="方正小标宋简体" w:hAnsi="方正小标宋简体" w:cs="方正小标宋简体"/>
          <w:b w:val="0"/>
          <w:bCs/>
          <w:szCs w:val="32"/>
        </w:rPr>
      </w:pPr>
      <w:r>
        <w:rPr>
          <w:rFonts w:ascii="方正小标宋简体" w:eastAsia="方正小标宋简体" w:hAnsi="方正小标宋简体" w:cs="方正小标宋简体" w:hint="eastAsia"/>
          <w:b w:val="0"/>
          <w:bCs/>
          <w:szCs w:val="32"/>
        </w:rPr>
        <w:t>考试内容</w:t>
      </w:r>
    </w:p>
    <w:p w:rsidR="004E53A5" w:rsidRDefault="004E53A5" w:rsidP="006F20F2">
      <w:pPr>
        <w:adjustRightInd w:val="0"/>
        <w:snapToGrid w:val="0"/>
        <w:spacing w:line="360" w:lineRule="auto"/>
        <w:ind w:firstLineChars="200" w:firstLine="640"/>
        <w:rPr>
          <w:rFonts w:ascii="黑体" w:eastAsia="黑体" w:hAnsi="黑体" w:cs="黑体"/>
          <w:bCs/>
          <w:sz w:val="32"/>
          <w:szCs w:val="32"/>
        </w:rPr>
      </w:pPr>
      <w:r>
        <w:rPr>
          <w:rFonts w:ascii="黑体" w:eastAsia="黑体" w:hAnsi="黑体" w:cs="黑体" w:hint="eastAsia"/>
          <w:bCs/>
          <w:sz w:val="32"/>
          <w:szCs w:val="32"/>
        </w:rPr>
        <w:t>一、社会工作与社会发展</w:t>
      </w:r>
    </w:p>
    <w:p w:rsidR="004E53A5" w:rsidRDefault="004E53A5" w:rsidP="006F20F2">
      <w:pPr>
        <w:adjustRightInd w:val="0"/>
        <w:snapToGrid w:val="0"/>
        <w:spacing w:line="360" w:lineRule="auto"/>
        <w:ind w:firstLineChars="200" w:firstLine="640"/>
        <w:rPr>
          <w:rFonts w:ascii="楷体_GB2312" w:eastAsia="楷体_GB2312" w:hAnsi="楷体_GB2312" w:cs="楷体_GB2312"/>
          <w:bCs/>
          <w:sz w:val="32"/>
          <w:szCs w:val="32"/>
        </w:rPr>
      </w:pPr>
      <w:r>
        <w:rPr>
          <w:rFonts w:ascii="楷体_GB2312" w:eastAsia="楷体_GB2312" w:hAnsi="楷体_GB2312" w:cs="楷体_GB2312" w:hint="eastAsia"/>
          <w:bCs/>
          <w:sz w:val="32"/>
          <w:szCs w:val="32"/>
        </w:rPr>
        <w:t>（一）我国社会工作发展的基本原则</w:t>
      </w:r>
    </w:p>
    <w:p w:rsidR="004E53A5" w:rsidRDefault="004E53A5" w:rsidP="006F20F2">
      <w:pPr>
        <w:adjustRightInd w:val="0"/>
        <w:snapToGrid w:val="0"/>
        <w:spacing w:line="360" w:lineRule="auto"/>
        <w:ind w:firstLineChars="200" w:firstLine="640"/>
        <w:rPr>
          <w:rFonts w:ascii="仿宋_GB2312" w:eastAsia="仿宋_GB2312" w:hAnsi="仿宋_GB2312" w:cs="仿宋_GB2312"/>
          <w:bCs/>
          <w:sz w:val="32"/>
          <w:szCs w:val="32"/>
        </w:rPr>
      </w:pPr>
      <w:r>
        <w:rPr>
          <w:rFonts w:ascii="仿宋_GB2312" w:eastAsia="仿宋_GB2312" w:hAnsi="仿宋_GB2312" w:cs="仿宋_GB2312" w:hint="eastAsia"/>
          <w:bCs/>
          <w:sz w:val="32"/>
          <w:szCs w:val="32"/>
        </w:rPr>
        <w:t>1. 坚持中国共产党的领导</w:t>
      </w:r>
    </w:p>
    <w:p w:rsidR="004E53A5" w:rsidRDefault="004E53A5" w:rsidP="006F20F2">
      <w:pPr>
        <w:adjustRightInd w:val="0"/>
        <w:snapToGrid w:val="0"/>
        <w:spacing w:line="360" w:lineRule="auto"/>
        <w:ind w:firstLineChars="200" w:firstLine="640"/>
        <w:rPr>
          <w:rFonts w:ascii="仿宋_GB2312" w:eastAsia="仿宋_GB2312" w:hAnsi="仿宋_GB2312" w:cs="仿宋_GB2312"/>
          <w:bCs/>
          <w:sz w:val="32"/>
          <w:szCs w:val="32"/>
        </w:rPr>
      </w:pPr>
      <w:r>
        <w:rPr>
          <w:rFonts w:ascii="仿宋_GB2312" w:eastAsia="仿宋_GB2312" w:hAnsi="仿宋_GB2312" w:cs="仿宋_GB2312" w:hint="eastAsia"/>
          <w:bCs/>
          <w:sz w:val="32"/>
          <w:szCs w:val="32"/>
        </w:rPr>
        <w:t>2. 坚持社会主义核心价值观的引领</w:t>
      </w:r>
    </w:p>
    <w:p w:rsidR="004E53A5" w:rsidRDefault="004E53A5" w:rsidP="006F20F2">
      <w:pPr>
        <w:adjustRightInd w:val="0"/>
        <w:snapToGrid w:val="0"/>
        <w:spacing w:line="360" w:lineRule="auto"/>
        <w:ind w:firstLineChars="200" w:firstLine="640"/>
        <w:rPr>
          <w:rFonts w:ascii="仿宋_GB2312" w:eastAsia="仿宋_GB2312" w:hAnsi="仿宋_GB2312" w:cs="仿宋_GB2312"/>
          <w:bCs/>
          <w:sz w:val="32"/>
          <w:szCs w:val="32"/>
        </w:rPr>
      </w:pPr>
      <w:r>
        <w:rPr>
          <w:rFonts w:ascii="仿宋_GB2312" w:eastAsia="仿宋_GB2312" w:hAnsi="仿宋_GB2312" w:cs="仿宋_GB2312" w:hint="eastAsia"/>
          <w:bCs/>
          <w:sz w:val="32"/>
          <w:szCs w:val="32"/>
        </w:rPr>
        <w:t>3. 坚持以人民为中心的理念</w:t>
      </w:r>
    </w:p>
    <w:p w:rsidR="004E53A5" w:rsidRDefault="004E53A5" w:rsidP="006F20F2">
      <w:pPr>
        <w:adjustRightInd w:val="0"/>
        <w:snapToGrid w:val="0"/>
        <w:spacing w:line="360" w:lineRule="auto"/>
        <w:ind w:firstLineChars="200" w:firstLine="640"/>
        <w:rPr>
          <w:rFonts w:ascii="仿宋_GB2312" w:eastAsia="仿宋_GB2312" w:hAnsi="仿宋_GB2312" w:cs="仿宋_GB2312"/>
          <w:bCs/>
          <w:sz w:val="32"/>
          <w:szCs w:val="32"/>
        </w:rPr>
      </w:pPr>
      <w:r>
        <w:rPr>
          <w:rFonts w:ascii="仿宋_GB2312" w:eastAsia="仿宋_GB2312" w:hAnsi="仿宋_GB2312" w:cs="仿宋_GB2312" w:hint="eastAsia"/>
          <w:bCs/>
          <w:sz w:val="32"/>
          <w:szCs w:val="32"/>
        </w:rPr>
        <w:t>4. 坚持职业化、专业化、本土化的发展路径</w:t>
      </w:r>
    </w:p>
    <w:p w:rsidR="004E53A5" w:rsidRDefault="004E53A5" w:rsidP="006F20F2">
      <w:pPr>
        <w:adjustRightInd w:val="0"/>
        <w:snapToGrid w:val="0"/>
        <w:spacing w:line="360" w:lineRule="auto"/>
        <w:ind w:firstLineChars="200" w:firstLine="640"/>
        <w:rPr>
          <w:rFonts w:ascii="楷体_GB2312" w:eastAsia="楷体_GB2312" w:hAnsi="楷体_GB2312" w:cs="楷体_GB2312"/>
          <w:bCs/>
          <w:sz w:val="32"/>
          <w:szCs w:val="32"/>
        </w:rPr>
      </w:pPr>
      <w:r>
        <w:rPr>
          <w:rFonts w:ascii="楷体_GB2312" w:eastAsia="楷体_GB2312" w:hAnsi="楷体_GB2312" w:cs="楷体_GB2312" w:hint="eastAsia"/>
          <w:bCs/>
          <w:sz w:val="32"/>
          <w:szCs w:val="32"/>
        </w:rPr>
        <w:t>（二）当代中国社会工作的发展历程</w:t>
      </w:r>
    </w:p>
    <w:p w:rsidR="004E53A5" w:rsidRDefault="004E53A5" w:rsidP="006F20F2">
      <w:pPr>
        <w:adjustRightInd w:val="0"/>
        <w:snapToGrid w:val="0"/>
        <w:spacing w:line="360" w:lineRule="auto"/>
        <w:ind w:firstLineChars="200" w:firstLine="640"/>
        <w:rPr>
          <w:rFonts w:ascii="仿宋_GB2312" w:eastAsia="仿宋_GB2312" w:hAnsi="仿宋_GB2312" w:cs="仿宋_GB2312"/>
          <w:bCs/>
          <w:sz w:val="32"/>
          <w:szCs w:val="32"/>
        </w:rPr>
      </w:pPr>
      <w:r>
        <w:rPr>
          <w:rFonts w:ascii="仿宋_GB2312" w:eastAsia="仿宋_GB2312" w:hAnsi="仿宋_GB2312" w:cs="仿宋_GB2312" w:hint="eastAsia"/>
          <w:bCs/>
          <w:sz w:val="32"/>
          <w:szCs w:val="32"/>
        </w:rPr>
        <w:t>1. 改革开放前我国社会工作的发展</w:t>
      </w:r>
    </w:p>
    <w:p w:rsidR="004E53A5" w:rsidRDefault="004E53A5" w:rsidP="006F20F2">
      <w:pPr>
        <w:adjustRightInd w:val="0"/>
        <w:snapToGrid w:val="0"/>
        <w:spacing w:line="360" w:lineRule="auto"/>
        <w:ind w:firstLineChars="200" w:firstLine="640"/>
        <w:rPr>
          <w:rFonts w:ascii="仿宋_GB2312" w:eastAsia="仿宋_GB2312" w:hAnsi="仿宋_GB2312" w:cs="仿宋_GB2312"/>
          <w:bCs/>
          <w:sz w:val="32"/>
          <w:szCs w:val="32"/>
        </w:rPr>
      </w:pPr>
      <w:r>
        <w:rPr>
          <w:rFonts w:ascii="仿宋_GB2312" w:eastAsia="仿宋_GB2312" w:hAnsi="仿宋_GB2312" w:cs="仿宋_GB2312" w:hint="eastAsia"/>
          <w:bCs/>
          <w:sz w:val="32"/>
          <w:szCs w:val="32"/>
        </w:rPr>
        <w:t>2. 改革开放至党的十八大我国社会工作的发展</w:t>
      </w:r>
    </w:p>
    <w:p w:rsidR="004E53A5" w:rsidRDefault="004E53A5" w:rsidP="006F20F2">
      <w:pPr>
        <w:adjustRightInd w:val="0"/>
        <w:snapToGrid w:val="0"/>
        <w:spacing w:line="360" w:lineRule="auto"/>
        <w:ind w:firstLineChars="200" w:firstLine="640"/>
        <w:rPr>
          <w:rFonts w:ascii="仿宋_GB2312" w:eastAsia="仿宋_GB2312" w:hAnsi="仿宋_GB2312" w:cs="仿宋_GB2312"/>
          <w:bCs/>
          <w:sz w:val="32"/>
          <w:szCs w:val="32"/>
        </w:rPr>
      </w:pPr>
      <w:r>
        <w:rPr>
          <w:rFonts w:ascii="仿宋_GB2312" w:eastAsia="仿宋_GB2312" w:hAnsi="仿宋_GB2312" w:cs="仿宋_GB2312" w:hint="eastAsia"/>
          <w:bCs/>
          <w:sz w:val="32"/>
          <w:szCs w:val="32"/>
        </w:rPr>
        <w:lastRenderedPageBreak/>
        <w:t>3. 新时代我国社会工作的发展</w:t>
      </w:r>
    </w:p>
    <w:p w:rsidR="004E53A5" w:rsidRDefault="004E53A5" w:rsidP="006F20F2">
      <w:pPr>
        <w:adjustRightInd w:val="0"/>
        <w:snapToGrid w:val="0"/>
        <w:spacing w:line="360" w:lineRule="auto"/>
        <w:ind w:firstLineChars="200" w:firstLine="640"/>
        <w:rPr>
          <w:rFonts w:ascii="楷体_GB2312" w:eastAsia="楷体_GB2312" w:hAnsi="楷体_GB2312" w:cs="楷体_GB2312"/>
          <w:bCs/>
          <w:sz w:val="32"/>
          <w:szCs w:val="32"/>
        </w:rPr>
      </w:pPr>
      <w:r>
        <w:rPr>
          <w:rFonts w:ascii="楷体_GB2312" w:eastAsia="楷体_GB2312" w:hAnsi="楷体_GB2312" w:cs="楷体_GB2312" w:hint="eastAsia"/>
          <w:bCs/>
          <w:sz w:val="32"/>
          <w:szCs w:val="32"/>
        </w:rPr>
        <w:t>（三） 西方社会工作的发展历程</w:t>
      </w:r>
    </w:p>
    <w:p w:rsidR="004E53A5" w:rsidRDefault="004E53A5" w:rsidP="006F20F2">
      <w:pPr>
        <w:adjustRightInd w:val="0"/>
        <w:snapToGrid w:val="0"/>
        <w:spacing w:line="360" w:lineRule="auto"/>
        <w:ind w:firstLineChars="200" w:firstLine="640"/>
        <w:rPr>
          <w:rFonts w:ascii="仿宋_GB2312" w:eastAsia="仿宋_GB2312" w:hAnsi="仿宋_GB2312" w:cs="仿宋_GB2312"/>
          <w:bCs/>
          <w:sz w:val="32"/>
          <w:szCs w:val="32"/>
        </w:rPr>
      </w:pPr>
      <w:r>
        <w:rPr>
          <w:rFonts w:ascii="仿宋_GB2312" w:eastAsia="仿宋_GB2312" w:hAnsi="仿宋_GB2312" w:cs="仿宋_GB2312" w:hint="eastAsia"/>
          <w:bCs/>
          <w:sz w:val="32"/>
          <w:szCs w:val="32"/>
        </w:rPr>
        <w:t>1. 西方社会工作的产生</w:t>
      </w:r>
    </w:p>
    <w:p w:rsidR="004E53A5" w:rsidRDefault="004E53A5" w:rsidP="006F20F2">
      <w:pPr>
        <w:adjustRightInd w:val="0"/>
        <w:snapToGrid w:val="0"/>
        <w:spacing w:line="360" w:lineRule="auto"/>
        <w:ind w:firstLineChars="200" w:firstLine="640"/>
        <w:rPr>
          <w:rFonts w:ascii="仿宋_GB2312" w:eastAsia="仿宋_GB2312" w:hAnsi="仿宋_GB2312" w:cs="仿宋_GB2312"/>
          <w:bCs/>
          <w:sz w:val="32"/>
          <w:szCs w:val="32"/>
        </w:rPr>
      </w:pPr>
      <w:r>
        <w:rPr>
          <w:rFonts w:ascii="仿宋_GB2312" w:eastAsia="仿宋_GB2312" w:hAnsi="仿宋_GB2312" w:cs="仿宋_GB2312" w:hint="eastAsia"/>
          <w:bCs/>
          <w:sz w:val="32"/>
          <w:szCs w:val="32"/>
        </w:rPr>
        <w:t>2. 西方社会工作的形成</w:t>
      </w:r>
    </w:p>
    <w:p w:rsidR="004E53A5" w:rsidRDefault="004E53A5" w:rsidP="006F20F2">
      <w:pPr>
        <w:adjustRightInd w:val="0"/>
        <w:snapToGrid w:val="0"/>
        <w:spacing w:line="360" w:lineRule="auto"/>
        <w:ind w:firstLineChars="200" w:firstLine="640"/>
        <w:rPr>
          <w:rFonts w:ascii="仿宋_GB2312" w:eastAsia="仿宋_GB2312" w:hAnsi="仿宋_GB2312" w:cs="仿宋_GB2312"/>
          <w:bCs/>
          <w:sz w:val="32"/>
          <w:szCs w:val="32"/>
        </w:rPr>
      </w:pPr>
      <w:r>
        <w:rPr>
          <w:rFonts w:ascii="仿宋_GB2312" w:eastAsia="仿宋_GB2312" w:hAnsi="仿宋_GB2312" w:cs="仿宋_GB2312" w:hint="eastAsia"/>
          <w:bCs/>
          <w:sz w:val="32"/>
          <w:szCs w:val="32"/>
        </w:rPr>
        <w:t>3. 西方社会工作的专业发展</w:t>
      </w:r>
    </w:p>
    <w:p w:rsidR="004E53A5" w:rsidRDefault="004E53A5" w:rsidP="006F20F2">
      <w:pPr>
        <w:adjustRightInd w:val="0"/>
        <w:snapToGrid w:val="0"/>
        <w:spacing w:line="360" w:lineRule="auto"/>
        <w:ind w:firstLineChars="200" w:firstLine="640"/>
        <w:rPr>
          <w:rFonts w:ascii="黑体" w:eastAsia="黑体" w:hAnsi="黑体" w:cs="黑体"/>
          <w:bCs/>
          <w:sz w:val="32"/>
          <w:szCs w:val="32"/>
        </w:rPr>
      </w:pPr>
      <w:r>
        <w:rPr>
          <w:rFonts w:ascii="黑体" w:eastAsia="黑体" w:hAnsi="黑体" w:cs="黑体" w:hint="eastAsia"/>
          <w:bCs/>
          <w:sz w:val="32"/>
          <w:szCs w:val="32"/>
        </w:rPr>
        <w:t>二、社会工作的价值观与专业伦理</w:t>
      </w:r>
    </w:p>
    <w:p w:rsidR="004E53A5" w:rsidRDefault="004E53A5" w:rsidP="006F20F2">
      <w:pPr>
        <w:adjustRightInd w:val="0"/>
        <w:snapToGrid w:val="0"/>
        <w:spacing w:line="360" w:lineRule="auto"/>
        <w:ind w:firstLineChars="200" w:firstLine="640"/>
        <w:rPr>
          <w:rFonts w:ascii="楷体_GB2312" w:eastAsia="楷体_GB2312" w:hAnsi="楷体_GB2312" w:cs="楷体_GB2312"/>
          <w:bCs/>
          <w:sz w:val="32"/>
          <w:szCs w:val="32"/>
        </w:rPr>
      </w:pPr>
      <w:r>
        <w:rPr>
          <w:rFonts w:ascii="楷体_GB2312" w:eastAsia="楷体_GB2312" w:hAnsi="楷体_GB2312" w:cs="楷体_GB2312" w:hint="eastAsia"/>
          <w:bCs/>
          <w:sz w:val="32"/>
          <w:szCs w:val="32"/>
        </w:rPr>
        <w:t>（一）中国和西方社会福利思想对社会工作的影响</w:t>
      </w:r>
    </w:p>
    <w:p w:rsidR="004E53A5" w:rsidRDefault="004E53A5" w:rsidP="006F20F2">
      <w:pPr>
        <w:adjustRightInd w:val="0"/>
        <w:snapToGrid w:val="0"/>
        <w:spacing w:line="360" w:lineRule="auto"/>
        <w:ind w:firstLineChars="200" w:firstLine="640"/>
        <w:rPr>
          <w:rFonts w:ascii="楷体_GB2312" w:eastAsia="楷体_GB2312" w:hAnsi="楷体_GB2312" w:cs="楷体_GB2312"/>
          <w:bCs/>
          <w:sz w:val="32"/>
          <w:szCs w:val="32"/>
        </w:rPr>
      </w:pPr>
      <w:r>
        <w:rPr>
          <w:rFonts w:ascii="楷体_GB2312" w:eastAsia="楷体_GB2312" w:hAnsi="楷体_GB2312" w:cs="楷体_GB2312" w:hint="eastAsia"/>
          <w:bCs/>
          <w:sz w:val="32"/>
          <w:szCs w:val="32"/>
        </w:rPr>
        <w:t>（二）社会工作价值观</w:t>
      </w:r>
    </w:p>
    <w:p w:rsidR="004E53A5" w:rsidRDefault="004E53A5" w:rsidP="006F20F2">
      <w:pPr>
        <w:adjustRightInd w:val="0"/>
        <w:snapToGrid w:val="0"/>
        <w:spacing w:line="360" w:lineRule="auto"/>
        <w:ind w:firstLineChars="200" w:firstLine="640"/>
        <w:rPr>
          <w:rFonts w:ascii="仿宋_GB2312" w:eastAsia="仿宋_GB2312" w:hAnsi="仿宋_GB2312" w:cs="仿宋_GB2312"/>
          <w:bCs/>
          <w:sz w:val="32"/>
          <w:szCs w:val="32"/>
        </w:rPr>
      </w:pPr>
      <w:r>
        <w:rPr>
          <w:rFonts w:ascii="仿宋_GB2312" w:eastAsia="仿宋_GB2312" w:hAnsi="仿宋_GB2312" w:cs="仿宋_GB2312" w:hint="eastAsia"/>
          <w:bCs/>
          <w:sz w:val="32"/>
          <w:szCs w:val="32"/>
        </w:rPr>
        <w:t>1. 社会工作价值观的内容</w:t>
      </w:r>
    </w:p>
    <w:p w:rsidR="004E53A5" w:rsidRDefault="004E53A5" w:rsidP="006F20F2">
      <w:pPr>
        <w:adjustRightInd w:val="0"/>
        <w:snapToGrid w:val="0"/>
        <w:spacing w:line="360" w:lineRule="auto"/>
        <w:ind w:firstLineChars="200" w:firstLine="640"/>
        <w:rPr>
          <w:rFonts w:ascii="仿宋_GB2312" w:eastAsia="仿宋_GB2312" w:hAnsi="仿宋_GB2312" w:cs="仿宋_GB2312"/>
          <w:bCs/>
          <w:sz w:val="32"/>
          <w:szCs w:val="32"/>
        </w:rPr>
      </w:pPr>
      <w:r>
        <w:rPr>
          <w:rFonts w:ascii="仿宋_GB2312" w:eastAsia="仿宋_GB2312" w:hAnsi="仿宋_GB2312" w:cs="仿宋_GB2312" w:hint="eastAsia"/>
          <w:bCs/>
          <w:sz w:val="32"/>
          <w:szCs w:val="32"/>
        </w:rPr>
        <w:t>2. 社会工作价值观的运用</w:t>
      </w:r>
    </w:p>
    <w:p w:rsidR="004E53A5" w:rsidRDefault="004E53A5" w:rsidP="006F20F2">
      <w:pPr>
        <w:adjustRightInd w:val="0"/>
        <w:snapToGrid w:val="0"/>
        <w:spacing w:line="360" w:lineRule="auto"/>
        <w:ind w:firstLineChars="200" w:firstLine="640"/>
        <w:rPr>
          <w:rFonts w:ascii="楷体_GB2312" w:eastAsia="楷体_GB2312" w:hAnsi="楷体_GB2312" w:cs="楷体_GB2312"/>
          <w:bCs/>
          <w:sz w:val="32"/>
          <w:szCs w:val="32"/>
        </w:rPr>
      </w:pPr>
      <w:r>
        <w:rPr>
          <w:rFonts w:ascii="楷体_GB2312" w:eastAsia="楷体_GB2312" w:hAnsi="楷体_GB2312" w:cs="楷体_GB2312" w:hint="eastAsia"/>
          <w:bCs/>
          <w:sz w:val="32"/>
          <w:szCs w:val="32"/>
        </w:rPr>
        <w:t>（三）社会工作专业伦理</w:t>
      </w:r>
    </w:p>
    <w:p w:rsidR="004E53A5" w:rsidRDefault="004E53A5" w:rsidP="006F20F2">
      <w:pPr>
        <w:adjustRightInd w:val="0"/>
        <w:snapToGrid w:val="0"/>
        <w:spacing w:line="360" w:lineRule="auto"/>
        <w:ind w:firstLineChars="200" w:firstLine="640"/>
        <w:rPr>
          <w:rFonts w:ascii="仿宋_GB2312" w:eastAsia="仿宋_GB2312" w:hAnsi="仿宋_GB2312" w:cs="仿宋_GB2312"/>
          <w:bCs/>
          <w:sz w:val="32"/>
          <w:szCs w:val="32"/>
        </w:rPr>
      </w:pPr>
      <w:r>
        <w:rPr>
          <w:rFonts w:ascii="仿宋_GB2312" w:eastAsia="仿宋_GB2312" w:hAnsi="仿宋_GB2312" w:cs="仿宋_GB2312" w:hint="eastAsia"/>
          <w:bCs/>
          <w:sz w:val="32"/>
          <w:szCs w:val="32"/>
        </w:rPr>
        <w:t>1. 社会工作专业伦理的内容</w:t>
      </w:r>
    </w:p>
    <w:p w:rsidR="004E53A5" w:rsidRDefault="004E53A5" w:rsidP="006F20F2">
      <w:pPr>
        <w:adjustRightInd w:val="0"/>
        <w:snapToGrid w:val="0"/>
        <w:spacing w:line="360" w:lineRule="auto"/>
        <w:ind w:firstLineChars="200" w:firstLine="640"/>
        <w:rPr>
          <w:rFonts w:ascii="仿宋_GB2312" w:eastAsia="仿宋_GB2312" w:hAnsi="仿宋_GB2312" w:cs="仿宋_GB2312"/>
          <w:bCs/>
          <w:sz w:val="32"/>
          <w:szCs w:val="32"/>
        </w:rPr>
      </w:pPr>
      <w:r>
        <w:rPr>
          <w:rFonts w:ascii="仿宋_GB2312" w:eastAsia="仿宋_GB2312" w:hAnsi="仿宋_GB2312" w:cs="仿宋_GB2312" w:hint="eastAsia"/>
          <w:bCs/>
          <w:sz w:val="32"/>
          <w:szCs w:val="32"/>
        </w:rPr>
        <w:t>2. 社会工作中的伦理难题及处理</w:t>
      </w:r>
    </w:p>
    <w:p w:rsidR="004E53A5" w:rsidRDefault="004E53A5" w:rsidP="006F20F2">
      <w:pPr>
        <w:adjustRightInd w:val="0"/>
        <w:snapToGrid w:val="0"/>
        <w:spacing w:line="360" w:lineRule="auto"/>
        <w:ind w:firstLineChars="200" w:firstLine="640"/>
        <w:rPr>
          <w:rFonts w:ascii="黑体" w:eastAsia="黑体" w:hAnsi="黑体" w:cs="黑体"/>
          <w:bCs/>
          <w:sz w:val="32"/>
          <w:szCs w:val="32"/>
        </w:rPr>
      </w:pPr>
      <w:r>
        <w:rPr>
          <w:rFonts w:ascii="黑体" w:eastAsia="黑体" w:hAnsi="黑体" w:cs="黑体" w:hint="eastAsia"/>
          <w:bCs/>
          <w:sz w:val="32"/>
          <w:szCs w:val="32"/>
        </w:rPr>
        <w:t>三、社会工作理论及其应用</w:t>
      </w:r>
    </w:p>
    <w:p w:rsidR="004E53A5" w:rsidRDefault="004E53A5" w:rsidP="006F20F2">
      <w:pPr>
        <w:adjustRightInd w:val="0"/>
        <w:snapToGrid w:val="0"/>
        <w:spacing w:line="360" w:lineRule="auto"/>
        <w:ind w:firstLineChars="200" w:firstLine="640"/>
        <w:rPr>
          <w:rFonts w:ascii="楷体_GB2312" w:eastAsia="楷体_GB2312" w:hAnsi="楷体_GB2312" w:cs="楷体_GB2312"/>
          <w:bCs/>
          <w:sz w:val="32"/>
          <w:szCs w:val="32"/>
        </w:rPr>
      </w:pPr>
      <w:r>
        <w:rPr>
          <w:rFonts w:ascii="楷体_GB2312" w:eastAsia="楷体_GB2312" w:hAnsi="楷体_GB2312" w:cs="楷体_GB2312" w:hint="eastAsia"/>
          <w:bCs/>
          <w:sz w:val="32"/>
          <w:szCs w:val="32"/>
        </w:rPr>
        <w:t>（一）心理动力理论及其在社会工作中的应用</w:t>
      </w:r>
    </w:p>
    <w:p w:rsidR="004E53A5" w:rsidRDefault="004E53A5" w:rsidP="006F20F2">
      <w:pPr>
        <w:adjustRightInd w:val="0"/>
        <w:snapToGrid w:val="0"/>
        <w:spacing w:line="360" w:lineRule="auto"/>
        <w:ind w:firstLineChars="200" w:firstLine="640"/>
        <w:rPr>
          <w:rFonts w:ascii="楷体_GB2312" w:eastAsia="楷体_GB2312" w:hAnsi="楷体_GB2312" w:cs="楷体_GB2312"/>
          <w:bCs/>
          <w:sz w:val="32"/>
          <w:szCs w:val="32"/>
        </w:rPr>
      </w:pPr>
      <w:r>
        <w:rPr>
          <w:rFonts w:ascii="楷体_GB2312" w:eastAsia="楷体_GB2312" w:hAnsi="楷体_GB2312" w:cs="楷体_GB2312" w:hint="eastAsia"/>
          <w:bCs/>
          <w:sz w:val="32"/>
          <w:szCs w:val="32"/>
        </w:rPr>
        <w:t>（二）认知行为理论及其在社会工作中的应用</w:t>
      </w:r>
    </w:p>
    <w:p w:rsidR="002533DD" w:rsidRPr="002533DD" w:rsidRDefault="002533DD" w:rsidP="006F20F2">
      <w:pPr>
        <w:adjustRightInd w:val="0"/>
        <w:snapToGrid w:val="0"/>
        <w:spacing w:line="360" w:lineRule="auto"/>
        <w:ind w:firstLineChars="200" w:firstLine="640"/>
        <w:rPr>
          <w:rFonts w:ascii="楷体_GB2312" w:eastAsia="楷体_GB2312" w:hAnsi="楷体_GB2312" w:cs="楷体_GB2312"/>
          <w:bCs/>
          <w:sz w:val="32"/>
          <w:szCs w:val="32"/>
        </w:rPr>
      </w:pPr>
      <w:r>
        <w:rPr>
          <w:rFonts w:ascii="楷体_GB2312" w:eastAsia="楷体_GB2312" w:hAnsi="楷体_GB2312" w:cs="楷体_GB2312" w:hint="eastAsia"/>
          <w:bCs/>
          <w:sz w:val="32"/>
          <w:szCs w:val="32"/>
        </w:rPr>
        <w:t>（三）人本主义、存在主义理论及其在社会工作中的应用</w:t>
      </w:r>
    </w:p>
    <w:p w:rsidR="004E53A5" w:rsidRDefault="004E53A5" w:rsidP="006F20F2">
      <w:pPr>
        <w:adjustRightInd w:val="0"/>
        <w:snapToGrid w:val="0"/>
        <w:spacing w:line="360" w:lineRule="auto"/>
        <w:ind w:firstLineChars="200" w:firstLine="640"/>
        <w:rPr>
          <w:rFonts w:ascii="楷体_GB2312" w:eastAsia="楷体_GB2312" w:hAnsi="楷体_GB2312" w:cs="楷体_GB2312"/>
          <w:bCs/>
          <w:sz w:val="32"/>
          <w:szCs w:val="32"/>
        </w:rPr>
      </w:pPr>
      <w:r>
        <w:rPr>
          <w:rFonts w:ascii="楷体_GB2312" w:eastAsia="楷体_GB2312" w:hAnsi="楷体_GB2312" w:cs="楷体_GB2312" w:hint="eastAsia"/>
          <w:bCs/>
          <w:sz w:val="32"/>
          <w:szCs w:val="32"/>
        </w:rPr>
        <w:t>（</w:t>
      </w:r>
      <w:r w:rsidR="002533DD">
        <w:rPr>
          <w:rFonts w:ascii="楷体_GB2312" w:eastAsia="楷体_GB2312" w:hAnsi="楷体_GB2312" w:cs="楷体_GB2312" w:hint="eastAsia"/>
          <w:bCs/>
          <w:sz w:val="32"/>
          <w:szCs w:val="32"/>
        </w:rPr>
        <w:t>四</w:t>
      </w:r>
      <w:r>
        <w:rPr>
          <w:rFonts w:ascii="楷体_GB2312" w:eastAsia="楷体_GB2312" w:hAnsi="楷体_GB2312" w:cs="楷体_GB2312" w:hint="eastAsia"/>
          <w:bCs/>
          <w:sz w:val="32"/>
          <w:szCs w:val="32"/>
        </w:rPr>
        <w:t>）系统理论、生态系统理论及其在社会工作中的应用</w:t>
      </w:r>
    </w:p>
    <w:p w:rsidR="004E53A5" w:rsidRDefault="004E53A5" w:rsidP="006F20F2">
      <w:pPr>
        <w:adjustRightInd w:val="0"/>
        <w:snapToGrid w:val="0"/>
        <w:spacing w:line="360" w:lineRule="auto"/>
        <w:ind w:firstLineChars="200" w:firstLine="640"/>
        <w:rPr>
          <w:rFonts w:ascii="楷体_GB2312" w:eastAsia="楷体_GB2312" w:hAnsi="楷体_GB2312" w:cs="楷体_GB2312"/>
          <w:bCs/>
          <w:sz w:val="32"/>
          <w:szCs w:val="32"/>
        </w:rPr>
      </w:pPr>
      <w:r>
        <w:rPr>
          <w:rFonts w:ascii="楷体_GB2312" w:eastAsia="楷体_GB2312" w:hAnsi="楷体_GB2312" w:cs="楷体_GB2312" w:hint="eastAsia"/>
          <w:bCs/>
          <w:sz w:val="32"/>
          <w:szCs w:val="32"/>
        </w:rPr>
        <w:t>（五）增能理论及其在社会工作中的应用</w:t>
      </w:r>
    </w:p>
    <w:p w:rsidR="004E53A5" w:rsidRDefault="004E53A5" w:rsidP="006F20F2">
      <w:pPr>
        <w:adjustRightInd w:val="0"/>
        <w:snapToGrid w:val="0"/>
        <w:spacing w:line="360" w:lineRule="auto"/>
        <w:ind w:firstLineChars="200" w:firstLine="640"/>
        <w:rPr>
          <w:rFonts w:ascii="楷体_GB2312" w:eastAsia="楷体_GB2312" w:hAnsi="楷体_GB2312" w:cs="楷体_GB2312"/>
          <w:bCs/>
          <w:sz w:val="32"/>
          <w:szCs w:val="32"/>
        </w:rPr>
      </w:pPr>
      <w:r>
        <w:rPr>
          <w:rFonts w:ascii="楷体_GB2312" w:eastAsia="楷体_GB2312" w:hAnsi="楷体_GB2312" w:cs="楷体_GB2312" w:hint="eastAsia"/>
          <w:bCs/>
          <w:sz w:val="32"/>
          <w:szCs w:val="32"/>
        </w:rPr>
        <w:t>（六）叙事理论及其在社会工作中的应用</w:t>
      </w:r>
    </w:p>
    <w:p w:rsidR="004E53A5" w:rsidRDefault="004E53A5" w:rsidP="006F20F2">
      <w:pPr>
        <w:adjustRightInd w:val="0"/>
        <w:snapToGrid w:val="0"/>
        <w:spacing w:line="360" w:lineRule="auto"/>
        <w:ind w:firstLineChars="200" w:firstLine="640"/>
        <w:rPr>
          <w:rFonts w:ascii="楷体_GB2312" w:eastAsia="楷体_GB2312" w:hAnsi="楷体_GB2312" w:cs="楷体_GB2312"/>
          <w:bCs/>
          <w:sz w:val="32"/>
          <w:szCs w:val="32"/>
        </w:rPr>
      </w:pPr>
      <w:r>
        <w:rPr>
          <w:rFonts w:ascii="楷体_GB2312" w:eastAsia="楷体_GB2312" w:hAnsi="楷体_GB2312" w:cs="楷体_GB2312" w:hint="eastAsia"/>
          <w:bCs/>
          <w:sz w:val="32"/>
          <w:szCs w:val="32"/>
        </w:rPr>
        <w:lastRenderedPageBreak/>
        <w:t>（七）寻解视角及其在社会工作中的应用</w:t>
      </w:r>
    </w:p>
    <w:p w:rsidR="004E53A5" w:rsidRDefault="004E53A5" w:rsidP="006F20F2">
      <w:pPr>
        <w:adjustRightInd w:val="0"/>
        <w:snapToGrid w:val="0"/>
        <w:spacing w:line="360" w:lineRule="auto"/>
        <w:ind w:firstLineChars="200" w:firstLine="640"/>
        <w:rPr>
          <w:rFonts w:ascii="楷体_GB2312" w:eastAsia="楷体_GB2312" w:hAnsi="楷体_GB2312" w:cs="楷体_GB2312"/>
          <w:bCs/>
          <w:sz w:val="32"/>
          <w:szCs w:val="32"/>
        </w:rPr>
      </w:pPr>
      <w:r>
        <w:rPr>
          <w:rFonts w:ascii="楷体_GB2312" w:eastAsia="楷体_GB2312" w:hAnsi="楷体_GB2312" w:cs="楷体_GB2312" w:hint="eastAsia"/>
          <w:bCs/>
          <w:sz w:val="32"/>
          <w:szCs w:val="32"/>
        </w:rPr>
        <w:t>（八）优势视角及其在社会工作中的应用</w:t>
      </w:r>
    </w:p>
    <w:p w:rsidR="004E53A5" w:rsidRDefault="004E53A5" w:rsidP="006F20F2">
      <w:pPr>
        <w:adjustRightInd w:val="0"/>
        <w:snapToGrid w:val="0"/>
        <w:spacing w:line="360" w:lineRule="auto"/>
        <w:ind w:firstLineChars="200" w:firstLine="640"/>
        <w:rPr>
          <w:rFonts w:ascii="楷体_GB2312" w:eastAsia="楷体_GB2312" w:hAnsi="楷体_GB2312" w:cs="楷体_GB2312"/>
          <w:bCs/>
          <w:sz w:val="32"/>
          <w:szCs w:val="32"/>
        </w:rPr>
      </w:pPr>
      <w:r>
        <w:rPr>
          <w:rFonts w:ascii="楷体_GB2312" w:eastAsia="楷体_GB2312" w:hAnsi="楷体_GB2312" w:cs="楷体_GB2312" w:hint="eastAsia"/>
          <w:bCs/>
          <w:sz w:val="32"/>
          <w:szCs w:val="32"/>
        </w:rPr>
        <w:t>（九）女性主义视角及其在社会工作中的应用</w:t>
      </w:r>
    </w:p>
    <w:p w:rsidR="004E53A5" w:rsidRDefault="004E53A5" w:rsidP="006F20F2">
      <w:pPr>
        <w:adjustRightInd w:val="0"/>
        <w:snapToGrid w:val="0"/>
        <w:spacing w:line="360" w:lineRule="auto"/>
        <w:ind w:firstLineChars="200" w:firstLine="640"/>
        <w:rPr>
          <w:rFonts w:ascii="楷体_GB2312" w:eastAsia="楷体_GB2312" w:hAnsi="楷体_GB2312" w:cs="楷体_GB2312"/>
          <w:b/>
          <w:sz w:val="32"/>
          <w:szCs w:val="32"/>
        </w:rPr>
      </w:pPr>
      <w:r>
        <w:rPr>
          <w:rFonts w:ascii="楷体_GB2312" w:eastAsia="楷体_GB2312" w:hAnsi="楷体_GB2312" w:cs="楷体_GB2312" w:hint="eastAsia"/>
          <w:bCs/>
          <w:sz w:val="32"/>
          <w:szCs w:val="32"/>
        </w:rPr>
        <w:t>（十）社会发展视角及其在社会工作中的应用</w:t>
      </w:r>
    </w:p>
    <w:p w:rsidR="004E53A5" w:rsidRDefault="004E53A5" w:rsidP="006F20F2">
      <w:pPr>
        <w:adjustRightInd w:val="0"/>
        <w:snapToGrid w:val="0"/>
        <w:spacing w:line="360" w:lineRule="auto"/>
        <w:ind w:firstLineChars="200" w:firstLine="640"/>
        <w:rPr>
          <w:rFonts w:ascii="黑体" w:eastAsia="黑体" w:hAnsi="黑体" w:cs="黑体"/>
          <w:bCs/>
          <w:sz w:val="32"/>
          <w:szCs w:val="32"/>
        </w:rPr>
      </w:pPr>
      <w:r>
        <w:rPr>
          <w:rFonts w:ascii="黑体" w:eastAsia="黑体" w:hAnsi="黑体" w:cs="黑体" w:hint="eastAsia"/>
          <w:bCs/>
          <w:sz w:val="32"/>
          <w:szCs w:val="32"/>
        </w:rPr>
        <w:t>四、社会工作直接服务方法及其应用</w:t>
      </w:r>
    </w:p>
    <w:p w:rsidR="004E53A5" w:rsidRDefault="004E53A5" w:rsidP="006F20F2">
      <w:pPr>
        <w:pStyle w:val="1"/>
        <w:adjustRightInd w:val="0"/>
        <w:snapToGrid w:val="0"/>
        <w:spacing w:line="360" w:lineRule="auto"/>
        <w:ind w:firstLine="640"/>
        <w:rPr>
          <w:rFonts w:ascii="楷体_GB2312" w:eastAsia="楷体_GB2312" w:hAnsi="楷体_GB2312" w:cs="楷体_GB2312"/>
          <w:bCs/>
          <w:sz w:val="32"/>
          <w:szCs w:val="32"/>
        </w:rPr>
      </w:pPr>
      <w:r>
        <w:rPr>
          <w:rFonts w:ascii="楷体_GB2312" w:eastAsia="楷体_GB2312" w:hAnsi="楷体_GB2312" w:cs="楷体_GB2312" w:hint="eastAsia"/>
          <w:bCs/>
          <w:sz w:val="32"/>
          <w:szCs w:val="32"/>
        </w:rPr>
        <w:t>（一）个案工作</w:t>
      </w:r>
    </w:p>
    <w:p w:rsidR="004E53A5" w:rsidRDefault="004E53A5" w:rsidP="006F20F2">
      <w:pPr>
        <w:adjustRightInd w:val="0"/>
        <w:snapToGrid w:val="0"/>
        <w:spacing w:line="360" w:lineRule="auto"/>
        <w:ind w:firstLineChars="200" w:firstLine="640"/>
        <w:rPr>
          <w:rFonts w:ascii="仿宋_GB2312" w:eastAsia="仿宋_GB2312" w:hAnsi="仿宋_GB2312" w:cs="仿宋_GB2312"/>
          <w:bCs/>
          <w:sz w:val="32"/>
          <w:szCs w:val="32"/>
        </w:rPr>
      </w:pPr>
      <w:r>
        <w:rPr>
          <w:rFonts w:ascii="仿宋_GB2312" w:eastAsia="仿宋_GB2312" w:hAnsi="仿宋_GB2312" w:cs="仿宋_GB2312" w:hint="eastAsia"/>
          <w:bCs/>
          <w:sz w:val="32"/>
          <w:szCs w:val="32"/>
        </w:rPr>
        <w:t>1. 个案工作的主要模式及其应用</w:t>
      </w:r>
    </w:p>
    <w:p w:rsidR="004E53A5" w:rsidRDefault="004E53A5" w:rsidP="006F20F2">
      <w:pPr>
        <w:adjustRightInd w:val="0"/>
        <w:snapToGrid w:val="0"/>
        <w:spacing w:line="360" w:lineRule="auto"/>
        <w:ind w:firstLineChars="200" w:firstLine="640"/>
        <w:rPr>
          <w:rFonts w:ascii="仿宋_GB2312" w:eastAsia="仿宋_GB2312" w:hAnsi="仿宋_GB2312" w:cs="仿宋_GB2312"/>
          <w:bCs/>
          <w:sz w:val="32"/>
          <w:szCs w:val="32"/>
        </w:rPr>
      </w:pPr>
      <w:r>
        <w:rPr>
          <w:rFonts w:ascii="仿宋_GB2312" w:eastAsia="仿宋_GB2312" w:hAnsi="仿宋_GB2312" w:cs="仿宋_GB2312" w:hint="eastAsia"/>
          <w:bCs/>
          <w:sz w:val="32"/>
          <w:szCs w:val="32"/>
        </w:rPr>
        <w:t>2. 个案工作的实务技巧及其应用</w:t>
      </w:r>
    </w:p>
    <w:p w:rsidR="004E53A5" w:rsidRDefault="004E53A5" w:rsidP="006F20F2">
      <w:pPr>
        <w:pStyle w:val="1"/>
        <w:adjustRightInd w:val="0"/>
        <w:snapToGrid w:val="0"/>
        <w:spacing w:line="360" w:lineRule="auto"/>
        <w:ind w:firstLine="640"/>
        <w:rPr>
          <w:rFonts w:ascii="楷体_GB2312" w:eastAsia="楷体_GB2312" w:hAnsi="楷体_GB2312" w:cs="楷体_GB2312"/>
          <w:bCs/>
          <w:sz w:val="32"/>
          <w:szCs w:val="32"/>
        </w:rPr>
      </w:pPr>
      <w:r>
        <w:rPr>
          <w:rFonts w:ascii="楷体_GB2312" w:eastAsia="楷体_GB2312" w:hAnsi="楷体_GB2312" w:cs="楷体_GB2312" w:hint="eastAsia"/>
          <w:bCs/>
          <w:sz w:val="32"/>
          <w:szCs w:val="32"/>
        </w:rPr>
        <w:t>（二）小组工作</w:t>
      </w:r>
    </w:p>
    <w:p w:rsidR="004E53A5" w:rsidRDefault="004E53A5" w:rsidP="006F20F2">
      <w:pPr>
        <w:adjustRightInd w:val="0"/>
        <w:snapToGrid w:val="0"/>
        <w:spacing w:line="360" w:lineRule="auto"/>
        <w:ind w:firstLineChars="200" w:firstLine="640"/>
        <w:rPr>
          <w:rFonts w:ascii="仿宋_GB2312" w:eastAsia="仿宋_GB2312" w:hAnsi="仿宋_GB2312" w:cs="仿宋_GB2312"/>
          <w:bCs/>
          <w:sz w:val="32"/>
          <w:szCs w:val="32"/>
        </w:rPr>
      </w:pPr>
      <w:r>
        <w:rPr>
          <w:rFonts w:ascii="仿宋_GB2312" w:eastAsia="仿宋_GB2312" w:hAnsi="仿宋_GB2312" w:cs="仿宋_GB2312" w:hint="eastAsia"/>
          <w:bCs/>
          <w:sz w:val="32"/>
          <w:szCs w:val="32"/>
        </w:rPr>
        <w:t>1. 小组工作的主要模式及其应用</w:t>
      </w:r>
    </w:p>
    <w:p w:rsidR="004E53A5" w:rsidRDefault="004E53A5" w:rsidP="006F20F2">
      <w:pPr>
        <w:adjustRightInd w:val="0"/>
        <w:snapToGrid w:val="0"/>
        <w:spacing w:line="360" w:lineRule="auto"/>
        <w:ind w:firstLineChars="200" w:firstLine="640"/>
        <w:rPr>
          <w:rFonts w:ascii="仿宋_GB2312" w:eastAsia="仿宋_GB2312" w:hAnsi="仿宋_GB2312" w:cs="仿宋_GB2312"/>
          <w:bCs/>
          <w:sz w:val="32"/>
          <w:szCs w:val="32"/>
        </w:rPr>
      </w:pPr>
      <w:r>
        <w:rPr>
          <w:rFonts w:ascii="仿宋_GB2312" w:eastAsia="仿宋_GB2312" w:hAnsi="仿宋_GB2312" w:cs="仿宋_GB2312" w:hint="eastAsia"/>
          <w:bCs/>
          <w:sz w:val="32"/>
          <w:szCs w:val="32"/>
        </w:rPr>
        <w:t>2. 小组工作的实务技巧及其应用</w:t>
      </w:r>
    </w:p>
    <w:p w:rsidR="004E53A5" w:rsidRDefault="004E53A5" w:rsidP="006F20F2">
      <w:pPr>
        <w:pStyle w:val="1"/>
        <w:adjustRightInd w:val="0"/>
        <w:snapToGrid w:val="0"/>
        <w:spacing w:line="360" w:lineRule="auto"/>
        <w:ind w:firstLine="640"/>
        <w:rPr>
          <w:rFonts w:ascii="楷体_GB2312" w:eastAsia="楷体_GB2312" w:hAnsi="楷体_GB2312" w:cs="楷体_GB2312"/>
          <w:bCs/>
          <w:sz w:val="32"/>
          <w:szCs w:val="32"/>
        </w:rPr>
      </w:pPr>
      <w:r>
        <w:rPr>
          <w:rFonts w:ascii="楷体_GB2312" w:eastAsia="楷体_GB2312" w:hAnsi="楷体_GB2312" w:cs="楷体_GB2312" w:hint="eastAsia"/>
          <w:bCs/>
          <w:sz w:val="32"/>
          <w:szCs w:val="32"/>
        </w:rPr>
        <w:t>（三）社区工作</w:t>
      </w:r>
    </w:p>
    <w:p w:rsidR="004E53A5" w:rsidRDefault="004E53A5" w:rsidP="006F20F2">
      <w:pPr>
        <w:adjustRightInd w:val="0"/>
        <w:snapToGrid w:val="0"/>
        <w:spacing w:line="360" w:lineRule="auto"/>
        <w:ind w:firstLineChars="200" w:firstLine="640"/>
        <w:rPr>
          <w:rFonts w:ascii="仿宋_GB2312" w:eastAsia="仿宋_GB2312" w:hAnsi="仿宋_GB2312" w:cs="仿宋_GB2312"/>
          <w:bCs/>
          <w:sz w:val="32"/>
          <w:szCs w:val="32"/>
        </w:rPr>
      </w:pPr>
      <w:r>
        <w:rPr>
          <w:rFonts w:ascii="仿宋_GB2312" w:eastAsia="仿宋_GB2312" w:hAnsi="仿宋_GB2312" w:cs="仿宋_GB2312" w:hint="eastAsia"/>
          <w:bCs/>
          <w:sz w:val="32"/>
          <w:szCs w:val="32"/>
        </w:rPr>
        <w:t>1. 社区工作的主要模式及其应用</w:t>
      </w:r>
    </w:p>
    <w:p w:rsidR="004E53A5" w:rsidRDefault="004E53A5" w:rsidP="006F20F2">
      <w:pPr>
        <w:adjustRightInd w:val="0"/>
        <w:snapToGrid w:val="0"/>
        <w:spacing w:line="360" w:lineRule="auto"/>
        <w:ind w:firstLineChars="200" w:firstLine="640"/>
        <w:rPr>
          <w:rFonts w:ascii="仿宋_GB2312" w:eastAsia="仿宋_GB2312" w:hAnsi="仿宋_GB2312" w:cs="仿宋_GB2312"/>
          <w:bCs/>
          <w:sz w:val="32"/>
          <w:szCs w:val="32"/>
        </w:rPr>
      </w:pPr>
      <w:r>
        <w:rPr>
          <w:rFonts w:ascii="仿宋_GB2312" w:eastAsia="仿宋_GB2312" w:hAnsi="仿宋_GB2312" w:cs="仿宋_GB2312" w:hint="eastAsia"/>
          <w:bCs/>
          <w:sz w:val="32"/>
          <w:szCs w:val="32"/>
        </w:rPr>
        <w:t>2. 社区工作的实务技巧及其应用</w:t>
      </w:r>
    </w:p>
    <w:p w:rsidR="004E53A5" w:rsidRDefault="004E53A5" w:rsidP="006F20F2">
      <w:pPr>
        <w:pStyle w:val="1"/>
        <w:adjustRightInd w:val="0"/>
        <w:snapToGrid w:val="0"/>
        <w:spacing w:line="360" w:lineRule="auto"/>
        <w:ind w:firstLine="640"/>
        <w:rPr>
          <w:rFonts w:ascii="楷体_GB2312" w:eastAsia="楷体_GB2312" w:hAnsi="楷体_GB2312" w:cs="楷体_GB2312"/>
          <w:bCs/>
          <w:sz w:val="32"/>
          <w:szCs w:val="32"/>
        </w:rPr>
      </w:pPr>
      <w:r>
        <w:rPr>
          <w:rFonts w:ascii="楷体_GB2312" w:eastAsia="楷体_GB2312" w:hAnsi="楷体_GB2312" w:cs="楷体_GB2312" w:hint="eastAsia"/>
          <w:bCs/>
          <w:sz w:val="32"/>
          <w:szCs w:val="32"/>
        </w:rPr>
        <w:t>（四）整合社会工作方法</w:t>
      </w:r>
    </w:p>
    <w:p w:rsidR="004E53A5" w:rsidRDefault="004E53A5" w:rsidP="006F20F2">
      <w:pPr>
        <w:adjustRightInd w:val="0"/>
        <w:snapToGrid w:val="0"/>
        <w:spacing w:line="360" w:lineRule="auto"/>
        <w:ind w:firstLineChars="200" w:firstLine="640"/>
        <w:rPr>
          <w:rFonts w:ascii="黑体" w:eastAsia="黑体" w:hAnsi="黑体" w:cs="黑体"/>
          <w:bCs/>
          <w:sz w:val="32"/>
          <w:szCs w:val="32"/>
        </w:rPr>
      </w:pPr>
      <w:r>
        <w:rPr>
          <w:rFonts w:ascii="黑体" w:eastAsia="黑体" w:hAnsi="黑体" w:cs="黑体" w:hint="eastAsia"/>
          <w:bCs/>
          <w:sz w:val="32"/>
          <w:szCs w:val="32"/>
        </w:rPr>
        <w:t>五、社会服务方案（项目）设计与管理</w:t>
      </w:r>
    </w:p>
    <w:p w:rsidR="004E53A5" w:rsidRDefault="004E53A5" w:rsidP="006F20F2">
      <w:pPr>
        <w:adjustRightInd w:val="0"/>
        <w:snapToGrid w:val="0"/>
        <w:spacing w:line="360" w:lineRule="auto"/>
        <w:ind w:firstLineChars="200" w:firstLine="640"/>
        <w:rPr>
          <w:rFonts w:ascii="楷体_GB2312" w:eastAsia="楷体_GB2312" w:hAnsi="楷体_GB2312" w:cs="楷体_GB2312"/>
          <w:bCs/>
          <w:spacing w:val="-5"/>
          <w:sz w:val="32"/>
          <w:szCs w:val="32"/>
        </w:rPr>
      </w:pPr>
      <w:r>
        <w:rPr>
          <w:rFonts w:ascii="楷体_GB2312" w:eastAsia="楷体_GB2312" w:hAnsi="楷体_GB2312" w:cs="楷体_GB2312" w:hint="eastAsia"/>
          <w:bCs/>
          <w:sz w:val="32"/>
          <w:szCs w:val="32"/>
        </w:rPr>
        <w:t>（一）社会服务方案（项目）设计与管理的理论及应用</w:t>
      </w:r>
    </w:p>
    <w:p w:rsidR="004E53A5" w:rsidRDefault="004E53A5" w:rsidP="006F20F2">
      <w:pPr>
        <w:adjustRightInd w:val="0"/>
        <w:snapToGrid w:val="0"/>
        <w:spacing w:line="360" w:lineRule="auto"/>
        <w:ind w:firstLineChars="200" w:firstLine="640"/>
        <w:rPr>
          <w:rFonts w:ascii="楷体_GB2312" w:eastAsia="楷体_GB2312" w:hAnsi="楷体_GB2312" w:cs="楷体_GB2312"/>
          <w:bCs/>
          <w:sz w:val="32"/>
          <w:szCs w:val="32"/>
        </w:rPr>
      </w:pPr>
      <w:r>
        <w:rPr>
          <w:rFonts w:ascii="楷体_GB2312" w:eastAsia="楷体_GB2312" w:hAnsi="楷体_GB2312" w:cs="楷体_GB2312" w:hint="eastAsia"/>
          <w:bCs/>
          <w:sz w:val="32"/>
          <w:szCs w:val="32"/>
        </w:rPr>
        <w:t>（二）社会服务方案（项目）设计</w:t>
      </w:r>
    </w:p>
    <w:p w:rsidR="004E53A5" w:rsidRDefault="004E53A5" w:rsidP="006F20F2">
      <w:pPr>
        <w:adjustRightInd w:val="0"/>
        <w:snapToGrid w:val="0"/>
        <w:spacing w:line="360" w:lineRule="auto"/>
        <w:ind w:firstLineChars="200" w:firstLine="640"/>
        <w:rPr>
          <w:rFonts w:ascii="楷体_GB2312" w:eastAsia="楷体_GB2312" w:hAnsi="楷体_GB2312" w:cs="楷体_GB2312"/>
          <w:bCs/>
          <w:sz w:val="32"/>
          <w:szCs w:val="32"/>
        </w:rPr>
      </w:pPr>
      <w:r>
        <w:rPr>
          <w:rFonts w:ascii="楷体_GB2312" w:eastAsia="楷体_GB2312" w:hAnsi="楷体_GB2312" w:cs="楷体_GB2312" w:hint="eastAsia"/>
          <w:bCs/>
          <w:sz w:val="32"/>
          <w:szCs w:val="32"/>
        </w:rPr>
        <w:t xml:space="preserve"> (三) 社会服务方案（项目）实施</w:t>
      </w:r>
    </w:p>
    <w:p w:rsidR="004E53A5" w:rsidRDefault="004E53A5" w:rsidP="006F20F2">
      <w:pPr>
        <w:adjustRightInd w:val="0"/>
        <w:snapToGrid w:val="0"/>
        <w:spacing w:line="360" w:lineRule="auto"/>
        <w:ind w:firstLineChars="200" w:firstLine="640"/>
        <w:rPr>
          <w:rFonts w:ascii="楷体_GB2312" w:eastAsia="楷体_GB2312" w:hAnsi="楷体_GB2312" w:cs="楷体_GB2312"/>
          <w:bCs/>
          <w:sz w:val="32"/>
          <w:szCs w:val="32"/>
        </w:rPr>
      </w:pPr>
      <w:r>
        <w:rPr>
          <w:rFonts w:ascii="楷体_GB2312" w:eastAsia="楷体_GB2312" w:hAnsi="楷体_GB2312" w:cs="楷体_GB2312" w:hint="eastAsia"/>
          <w:bCs/>
          <w:sz w:val="32"/>
          <w:szCs w:val="32"/>
        </w:rPr>
        <w:t>（四）社会服务方案（项目）评估</w:t>
      </w:r>
    </w:p>
    <w:p w:rsidR="004E53A5" w:rsidRDefault="004E53A5" w:rsidP="006F20F2">
      <w:pPr>
        <w:adjustRightInd w:val="0"/>
        <w:snapToGrid w:val="0"/>
        <w:spacing w:line="360" w:lineRule="auto"/>
        <w:ind w:firstLineChars="200" w:firstLine="640"/>
        <w:rPr>
          <w:rFonts w:ascii="黑体" w:eastAsia="黑体" w:hAnsi="黑体" w:cs="黑体"/>
          <w:bCs/>
          <w:sz w:val="32"/>
          <w:szCs w:val="32"/>
        </w:rPr>
      </w:pPr>
      <w:r>
        <w:rPr>
          <w:rFonts w:ascii="黑体" w:eastAsia="黑体" w:hAnsi="黑体" w:cs="黑体" w:hint="eastAsia"/>
          <w:bCs/>
          <w:sz w:val="32"/>
          <w:szCs w:val="32"/>
        </w:rPr>
        <w:lastRenderedPageBreak/>
        <w:t>六、社会工作督导</w:t>
      </w:r>
    </w:p>
    <w:p w:rsidR="004E53A5" w:rsidRDefault="004E53A5" w:rsidP="006F20F2">
      <w:pPr>
        <w:adjustRightInd w:val="0"/>
        <w:snapToGrid w:val="0"/>
        <w:spacing w:line="360" w:lineRule="auto"/>
        <w:ind w:firstLineChars="200" w:firstLine="640"/>
        <w:rPr>
          <w:rFonts w:ascii="楷体_GB2312" w:eastAsia="楷体_GB2312" w:hAnsi="楷体_GB2312" w:cs="楷体_GB2312"/>
          <w:bCs/>
          <w:sz w:val="32"/>
          <w:szCs w:val="32"/>
        </w:rPr>
      </w:pPr>
      <w:r>
        <w:rPr>
          <w:rFonts w:ascii="楷体_GB2312" w:eastAsia="楷体_GB2312" w:hAnsi="楷体_GB2312" w:cs="楷体_GB2312" w:hint="eastAsia"/>
          <w:bCs/>
          <w:sz w:val="32"/>
          <w:szCs w:val="32"/>
        </w:rPr>
        <w:t>（一）督导的功能与督导伦理</w:t>
      </w:r>
    </w:p>
    <w:p w:rsidR="004E53A5" w:rsidRDefault="004E53A5" w:rsidP="006F20F2">
      <w:pPr>
        <w:adjustRightInd w:val="0"/>
        <w:snapToGrid w:val="0"/>
        <w:spacing w:line="360" w:lineRule="auto"/>
        <w:ind w:firstLineChars="200" w:firstLine="640"/>
        <w:rPr>
          <w:rFonts w:ascii="楷体_GB2312" w:eastAsia="楷体_GB2312" w:hAnsi="楷体_GB2312" w:cs="楷体_GB2312"/>
          <w:bCs/>
          <w:sz w:val="32"/>
          <w:szCs w:val="32"/>
        </w:rPr>
      </w:pPr>
      <w:r>
        <w:rPr>
          <w:rFonts w:ascii="楷体_GB2312" w:eastAsia="楷体_GB2312" w:hAnsi="楷体_GB2312" w:cs="楷体_GB2312" w:hint="eastAsia"/>
          <w:bCs/>
          <w:sz w:val="32"/>
          <w:szCs w:val="32"/>
        </w:rPr>
        <w:t>（二）督导的方法及其应用</w:t>
      </w:r>
    </w:p>
    <w:p w:rsidR="004E53A5" w:rsidRDefault="004E53A5" w:rsidP="006F20F2">
      <w:pPr>
        <w:pStyle w:val="1"/>
        <w:adjustRightInd w:val="0"/>
        <w:snapToGrid w:val="0"/>
        <w:spacing w:line="360" w:lineRule="auto"/>
        <w:ind w:firstLine="640"/>
        <w:rPr>
          <w:rFonts w:ascii="仿宋_GB2312" w:eastAsia="仿宋_GB2312" w:hAnsi="仿宋_GB2312" w:cs="仿宋_GB2312"/>
          <w:bCs/>
          <w:sz w:val="32"/>
          <w:szCs w:val="32"/>
        </w:rPr>
      </w:pPr>
      <w:r>
        <w:rPr>
          <w:rFonts w:ascii="仿宋_GB2312" w:eastAsia="仿宋_GB2312" w:hAnsi="仿宋_GB2312" w:cs="仿宋_GB2312" w:hint="eastAsia"/>
          <w:bCs/>
          <w:sz w:val="32"/>
          <w:szCs w:val="32"/>
        </w:rPr>
        <w:t>1. 个别督导及其应用</w:t>
      </w:r>
    </w:p>
    <w:p w:rsidR="004E53A5" w:rsidRDefault="004E53A5" w:rsidP="006F20F2">
      <w:pPr>
        <w:pStyle w:val="1"/>
        <w:adjustRightInd w:val="0"/>
        <w:snapToGrid w:val="0"/>
        <w:spacing w:line="360" w:lineRule="auto"/>
        <w:ind w:firstLine="640"/>
        <w:rPr>
          <w:rFonts w:ascii="仿宋_GB2312" w:eastAsia="仿宋_GB2312" w:hAnsi="仿宋_GB2312" w:cs="仿宋_GB2312"/>
          <w:bCs/>
          <w:sz w:val="32"/>
          <w:szCs w:val="32"/>
        </w:rPr>
      </w:pPr>
      <w:r>
        <w:rPr>
          <w:rFonts w:ascii="仿宋_GB2312" w:eastAsia="仿宋_GB2312" w:hAnsi="仿宋_GB2312" w:cs="仿宋_GB2312" w:hint="eastAsia"/>
          <w:bCs/>
          <w:sz w:val="32"/>
          <w:szCs w:val="32"/>
        </w:rPr>
        <w:t>2. 团体督导及其应用</w:t>
      </w:r>
    </w:p>
    <w:p w:rsidR="004E53A5" w:rsidRDefault="004E53A5" w:rsidP="006F20F2">
      <w:pPr>
        <w:pStyle w:val="1"/>
        <w:adjustRightInd w:val="0"/>
        <w:snapToGrid w:val="0"/>
        <w:spacing w:line="360" w:lineRule="auto"/>
        <w:ind w:firstLine="640"/>
        <w:rPr>
          <w:rFonts w:ascii="仿宋_GB2312" w:eastAsia="仿宋_GB2312" w:hAnsi="仿宋_GB2312" w:cs="仿宋_GB2312"/>
          <w:bCs/>
          <w:sz w:val="32"/>
          <w:szCs w:val="32"/>
        </w:rPr>
      </w:pPr>
      <w:r>
        <w:rPr>
          <w:rFonts w:ascii="仿宋_GB2312" w:eastAsia="仿宋_GB2312" w:hAnsi="仿宋_GB2312" w:cs="仿宋_GB2312" w:hint="eastAsia"/>
          <w:bCs/>
          <w:sz w:val="32"/>
          <w:szCs w:val="32"/>
        </w:rPr>
        <w:t>3. 同辈督导及其应用</w:t>
      </w:r>
    </w:p>
    <w:p w:rsidR="004E53A5" w:rsidRDefault="004E53A5" w:rsidP="006F20F2">
      <w:pPr>
        <w:adjustRightInd w:val="0"/>
        <w:snapToGrid w:val="0"/>
        <w:spacing w:line="360" w:lineRule="auto"/>
        <w:ind w:firstLineChars="200" w:firstLine="640"/>
        <w:rPr>
          <w:rFonts w:ascii="黑体" w:eastAsia="黑体" w:hAnsi="黑体" w:cs="黑体"/>
          <w:bCs/>
          <w:sz w:val="32"/>
          <w:szCs w:val="32"/>
        </w:rPr>
      </w:pPr>
      <w:r>
        <w:rPr>
          <w:rFonts w:ascii="黑体" w:eastAsia="黑体" w:hAnsi="黑体" w:cs="黑体" w:hint="eastAsia"/>
          <w:bCs/>
          <w:sz w:val="32"/>
          <w:szCs w:val="32"/>
        </w:rPr>
        <w:t>七、</w:t>
      </w:r>
      <w:r>
        <w:rPr>
          <w:rFonts w:ascii="黑体" w:eastAsia="黑体" w:hAnsi="黑体" w:cs="黑体" w:hint="eastAsia"/>
          <w:bCs/>
          <w:sz w:val="32"/>
          <w:szCs w:val="32"/>
          <w:lang w:eastAsia="zh-TW"/>
        </w:rPr>
        <w:t>社会工作研究</w:t>
      </w:r>
    </w:p>
    <w:p w:rsidR="004E53A5" w:rsidRDefault="004E53A5" w:rsidP="006F20F2">
      <w:pPr>
        <w:adjustRightInd w:val="0"/>
        <w:snapToGrid w:val="0"/>
        <w:spacing w:line="360" w:lineRule="auto"/>
        <w:ind w:firstLineChars="200" w:firstLine="640"/>
        <w:rPr>
          <w:rFonts w:ascii="仿宋_GB2312" w:eastAsia="仿宋_GB2312" w:hAnsi="仿宋_GB2312" w:cs="仿宋_GB2312"/>
          <w:bCs/>
          <w:sz w:val="32"/>
          <w:szCs w:val="32"/>
        </w:rPr>
      </w:pPr>
      <w:r>
        <w:rPr>
          <w:rFonts w:ascii="仿宋_GB2312" w:eastAsia="仿宋_GB2312" w:hAnsi="仿宋_GB2312" w:cs="仿宋_GB2312" w:hint="eastAsia"/>
          <w:bCs/>
          <w:sz w:val="32"/>
          <w:szCs w:val="32"/>
        </w:rPr>
        <w:t>（一）社会工作研究的方法论</w:t>
      </w:r>
    </w:p>
    <w:p w:rsidR="004E53A5" w:rsidRDefault="004E53A5" w:rsidP="006F20F2">
      <w:pPr>
        <w:adjustRightInd w:val="0"/>
        <w:snapToGrid w:val="0"/>
        <w:spacing w:line="360" w:lineRule="auto"/>
        <w:ind w:firstLineChars="200" w:firstLine="640"/>
        <w:rPr>
          <w:rFonts w:ascii="仿宋_GB2312" w:eastAsia="仿宋_GB2312" w:hAnsi="仿宋_GB2312" w:cs="仿宋_GB2312"/>
          <w:bCs/>
          <w:sz w:val="32"/>
          <w:szCs w:val="32"/>
        </w:rPr>
      </w:pPr>
      <w:r>
        <w:rPr>
          <w:rFonts w:ascii="仿宋_GB2312" w:eastAsia="仿宋_GB2312" w:hAnsi="仿宋_GB2312" w:cs="仿宋_GB2312" w:hint="eastAsia"/>
          <w:bCs/>
          <w:sz w:val="32"/>
          <w:szCs w:val="32"/>
        </w:rPr>
        <w:t>（二）定量研究与定性研究</w:t>
      </w:r>
    </w:p>
    <w:p w:rsidR="004E53A5" w:rsidRDefault="004E53A5" w:rsidP="006F20F2">
      <w:pPr>
        <w:adjustRightInd w:val="0"/>
        <w:snapToGrid w:val="0"/>
        <w:spacing w:line="360" w:lineRule="auto"/>
        <w:ind w:firstLineChars="200" w:firstLine="640"/>
        <w:rPr>
          <w:rFonts w:ascii="仿宋_GB2312" w:eastAsia="仿宋_GB2312" w:hAnsi="仿宋_GB2312" w:cs="仿宋_GB2312"/>
          <w:bCs/>
          <w:sz w:val="32"/>
          <w:szCs w:val="32"/>
        </w:rPr>
      </w:pPr>
      <w:r>
        <w:rPr>
          <w:rFonts w:ascii="仿宋_GB2312" w:eastAsia="仿宋_GB2312" w:hAnsi="仿宋_GB2312" w:cs="仿宋_GB2312" w:hint="eastAsia"/>
          <w:bCs/>
          <w:sz w:val="32"/>
          <w:szCs w:val="32"/>
        </w:rPr>
        <w:t>（三）具体研究方法</w:t>
      </w:r>
    </w:p>
    <w:p w:rsidR="004E53A5" w:rsidRDefault="004E53A5" w:rsidP="006F20F2">
      <w:pPr>
        <w:adjustRightInd w:val="0"/>
        <w:snapToGrid w:val="0"/>
        <w:spacing w:line="360" w:lineRule="auto"/>
        <w:ind w:firstLineChars="200" w:firstLine="640"/>
        <w:rPr>
          <w:rFonts w:ascii="仿宋_GB2312" w:eastAsia="仿宋_GB2312" w:hAnsi="仿宋_GB2312" w:cs="仿宋_GB2312"/>
          <w:bCs/>
          <w:sz w:val="32"/>
          <w:szCs w:val="32"/>
        </w:rPr>
      </w:pPr>
      <w:r>
        <w:rPr>
          <w:rFonts w:ascii="仿宋_GB2312" w:eastAsia="仿宋_GB2312" w:hAnsi="仿宋_GB2312" w:cs="仿宋_GB2312" w:hint="eastAsia"/>
          <w:bCs/>
          <w:sz w:val="32"/>
          <w:szCs w:val="32"/>
        </w:rPr>
        <w:t>（四）资料的收集与分析</w:t>
      </w:r>
    </w:p>
    <w:p w:rsidR="004E53A5" w:rsidRDefault="004E53A5" w:rsidP="006F20F2">
      <w:pPr>
        <w:adjustRightInd w:val="0"/>
        <w:snapToGrid w:val="0"/>
        <w:spacing w:line="360" w:lineRule="auto"/>
        <w:ind w:firstLineChars="200" w:firstLine="640"/>
        <w:rPr>
          <w:rFonts w:ascii="仿宋_GB2312" w:eastAsia="仿宋_GB2312" w:hAnsi="仿宋_GB2312" w:cs="仿宋_GB2312"/>
          <w:bCs/>
          <w:sz w:val="32"/>
          <w:szCs w:val="32"/>
        </w:rPr>
      </w:pPr>
      <w:r>
        <w:rPr>
          <w:rFonts w:ascii="仿宋_GB2312" w:eastAsia="仿宋_GB2312" w:hAnsi="仿宋_GB2312" w:cs="仿宋_GB2312" w:hint="eastAsia"/>
          <w:bCs/>
          <w:sz w:val="32"/>
          <w:szCs w:val="32"/>
        </w:rPr>
        <w:t>（五）研究报告的撰写</w:t>
      </w:r>
    </w:p>
    <w:p w:rsidR="004E53A5" w:rsidRDefault="004E53A5" w:rsidP="006F20F2">
      <w:pPr>
        <w:adjustRightInd w:val="0"/>
        <w:snapToGrid w:val="0"/>
        <w:spacing w:line="360" w:lineRule="auto"/>
        <w:rPr>
          <w:rFonts w:ascii="仿宋_GB2312" w:eastAsia="仿宋_GB2312" w:hAnsi="仿宋_GB2312" w:cs="仿宋_GB2312"/>
          <w:bCs/>
          <w:sz w:val="32"/>
          <w:szCs w:val="32"/>
        </w:rPr>
      </w:pPr>
      <w:r>
        <w:rPr>
          <w:rFonts w:ascii="仿宋_GB2312" w:eastAsia="仿宋_GB2312" w:hAnsi="仿宋_GB2312" w:cs="仿宋_GB2312" w:hint="eastAsia"/>
          <w:bCs/>
          <w:sz w:val="32"/>
          <w:szCs w:val="32"/>
        </w:rPr>
        <w:t xml:space="preserve">    （六）研究伦理</w:t>
      </w:r>
    </w:p>
    <w:p w:rsidR="002533DD" w:rsidRDefault="002533DD" w:rsidP="006F20F2">
      <w:pPr>
        <w:adjustRightInd w:val="0"/>
        <w:snapToGrid w:val="0"/>
        <w:spacing w:line="360" w:lineRule="auto"/>
        <w:ind w:firstLineChars="200" w:firstLine="640"/>
        <w:rPr>
          <w:rFonts w:ascii="黑体" w:eastAsia="黑体" w:hAnsi="黑体" w:cs="黑体"/>
          <w:bCs/>
          <w:sz w:val="32"/>
          <w:szCs w:val="32"/>
        </w:rPr>
      </w:pPr>
      <w:r>
        <w:rPr>
          <w:rFonts w:ascii="黑体" w:eastAsia="黑体" w:hAnsi="黑体" w:cs="黑体" w:hint="eastAsia"/>
          <w:bCs/>
          <w:sz w:val="32"/>
          <w:szCs w:val="32"/>
        </w:rPr>
        <w:t>八、社会工作实务领域</w:t>
      </w:r>
    </w:p>
    <w:p w:rsidR="002533DD" w:rsidRDefault="002533DD" w:rsidP="006F20F2">
      <w:pPr>
        <w:adjustRightInd w:val="0"/>
        <w:snapToGrid w:val="0"/>
        <w:spacing w:line="360" w:lineRule="auto"/>
        <w:ind w:firstLineChars="200" w:firstLine="640"/>
        <w:rPr>
          <w:rFonts w:ascii="楷体_GB2312" w:eastAsia="楷体_GB2312" w:hAnsi="楷体_GB2312" w:cs="楷体_GB2312"/>
          <w:bCs/>
          <w:sz w:val="32"/>
          <w:szCs w:val="32"/>
        </w:rPr>
      </w:pPr>
      <w:r>
        <w:rPr>
          <w:rFonts w:ascii="楷体_GB2312" w:eastAsia="楷体_GB2312" w:hAnsi="楷体_GB2312" w:cs="楷体_GB2312" w:hint="eastAsia"/>
          <w:bCs/>
          <w:sz w:val="32"/>
          <w:szCs w:val="32"/>
        </w:rPr>
        <w:t>（一）儿童社会工作的主要内容、理论与方法</w:t>
      </w:r>
    </w:p>
    <w:p w:rsidR="002533DD" w:rsidRDefault="002533DD" w:rsidP="006F20F2">
      <w:pPr>
        <w:adjustRightInd w:val="0"/>
        <w:snapToGrid w:val="0"/>
        <w:spacing w:line="360" w:lineRule="auto"/>
        <w:ind w:firstLineChars="200" w:firstLine="640"/>
        <w:rPr>
          <w:rFonts w:ascii="楷体_GB2312" w:eastAsia="楷体_GB2312" w:hAnsi="楷体_GB2312" w:cs="楷体_GB2312"/>
          <w:bCs/>
          <w:sz w:val="32"/>
          <w:szCs w:val="32"/>
        </w:rPr>
      </w:pPr>
      <w:r>
        <w:rPr>
          <w:rFonts w:ascii="楷体_GB2312" w:eastAsia="楷体_GB2312" w:hAnsi="楷体_GB2312" w:cs="楷体_GB2312" w:hint="eastAsia"/>
          <w:bCs/>
          <w:sz w:val="32"/>
          <w:szCs w:val="32"/>
        </w:rPr>
        <w:t>（二）青少年社会工作的主要内容、理论与方法</w:t>
      </w:r>
    </w:p>
    <w:p w:rsidR="002533DD" w:rsidRDefault="002533DD" w:rsidP="006F20F2">
      <w:pPr>
        <w:adjustRightInd w:val="0"/>
        <w:snapToGrid w:val="0"/>
        <w:spacing w:line="360" w:lineRule="auto"/>
        <w:ind w:firstLineChars="200" w:firstLine="640"/>
        <w:rPr>
          <w:rFonts w:ascii="楷体_GB2312" w:eastAsia="楷体_GB2312" w:hAnsi="楷体_GB2312" w:cs="楷体_GB2312"/>
          <w:bCs/>
          <w:sz w:val="32"/>
          <w:szCs w:val="32"/>
        </w:rPr>
      </w:pPr>
      <w:r>
        <w:rPr>
          <w:rFonts w:ascii="楷体_GB2312" w:eastAsia="楷体_GB2312" w:hAnsi="楷体_GB2312" w:cs="楷体_GB2312" w:hint="eastAsia"/>
          <w:bCs/>
          <w:sz w:val="32"/>
          <w:szCs w:val="32"/>
        </w:rPr>
        <w:t>（三）老年社会工作的主要内容、理论与方法</w:t>
      </w:r>
    </w:p>
    <w:p w:rsidR="002533DD" w:rsidRDefault="002533DD" w:rsidP="006F20F2">
      <w:pPr>
        <w:adjustRightInd w:val="0"/>
        <w:snapToGrid w:val="0"/>
        <w:spacing w:line="360" w:lineRule="auto"/>
        <w:ind w:firstLineChars="200" w:firstLine="640"/>
        <w:rPr>
          <w:rFonts w:ascii="楷体_GB2312" w:eastAsia="楷体_GB2312" w:hAnsi="楷体_GB2312" w:cs="楷体_GB2312"/>
          <w:bCs/>
          <w:sz w:val="32"/>
          <w:szCs w:val="32"/>
        </w:rPr>
      </w:pPr>
      <w:r>
        <w:rPr>
          <w:rFonts w:ascii="楷体_GB2312" w:eastAsia="楷体_GB2312" w:hAnsi="楷体_GB2312" w:cs="楷体_GB2312" w:hint="eastAsia"/>
          <w:bCs/>
          <w:sz w:val="32"/>
          <w:szCs w:val="32"/>
        </w:rPr>
        <w:t>（四）妇女社会工作的主要内容、理论与方法</w:t>
      </w:r>
    </w:p>
    <w:p w:rsidR="002533DD" w:rsidRDefault="002533DD" w:rsidP="006F20F2">
      <w:pPr>
        <w:adjustRightInd w:val="0"/>
        <w:snapToGrid w:val="0"/>
        <w:spacing w:line="360" w:lineRule="auto"/>
        <w:ind w:firstLineChars="200" w:firstLine="640"/>
        <w:rPr>
          <w:rFonts w:ascii="楷体_GB2312" w:eastAsia="楷体_GB2312" w:hAnsi="楷体_GB2312" w:cs="楷体_GB2312"/>
          <w:bCs/>
          <w:sz w:val="32"/>
          <w:szCs w:val="32"/>
        </w:rPr>
      </w:pPr>
      <w:r>
        <w:rPr>
          <w:rFonts w:ascii="楷体_GB2312" w:eastAsia="楷体_GB2312" w:hAnsi="楷体_GB2312" w:cs="楷体_GB2312" w:hint="eastAsia"/>
          <w:bCs/>
          <w:sz w:val="32"/>
          <w:szCs w:val="32"/>
        </w:rPr>
        <w:t>（五）残疾人社会工作的主要内容、理论与方法</w:t>
      </w:r>
    </w:p>
    <w:p w:rsidR="002533DD" w:rsidRDefault="00E10B20" w:rsidP="006F20F2">
      <w:pPr>
        <w:adjustRightInd w:val="0"/>
        <w:snapToGrid w:val="0"/>
        <w:spacing w:line="360" w:lineRule="auto"/>
        <w:ind w:firstLineChars="200" w:firstLine="640"/>
        <w:rPr>
          <w:rFonts w:ascii="楷体_GB2312" w:eastAsia="楷体_GB2312" w:hAnsi="楷体_GB2312" w:cs="楷体_GB2312"/>
          <w:bCs/>
          <w:sz w:val="32"/>
          <w:szCs w:val="32"/>
        </w:rPr>
      </w:pPr>
      <w:r>
        <w:rPr>
          <w:rFonts w:ascii="楷体_GB2312" w:eastAsia="楷体_GB2312" w:hAnsi="楷体_GB2312" w:cs="楷体_GB2312" w:hint="eastAsia"/>
          <w:bCs/>
          <w:sz w:val="32"/>
          <w:szCs w:val="32"/>
        </w:rPr>
        <w:t>（六）司法</w:t>
      </w:r>
      <w:r w:rsidR="002533DD">
        <w:rPr>
          <w:rFonts w:ascii="楷体_GB2312" w:eastAsia="楷体_GB2312" w:hAnsi="楷体_GB2312" w:cs="楷体_GB2312" w:hint="eastAsia"/>
          <w:bCs/>
          <w:sz w:val="32"/>
          <w:szCs w:val="32"/>
        </w:rPr>
        <w:t>社会工作的主要内容、理论与方法</w:t>
      </w:r>
    </w:p>
    <w:p w:rsidR="002533DD" w:rsidRDefault="002533DD" w:rsidP="006F20F2">
      <w:pPr>
        <w:adjustRightInd w:val="0"/>
        <w:snapToGrid w:val="0"/>
        <w:spacing w:line="360" w:lineRule="auto"/>
        <w:ind w:firstLineChars="200" w:firstLine="640"/>
        <w:rPr>
          <w:rFonts w:ascii="楷体_GB2312" w:eastAsia="楷体_GB2312" w:hAnsi="楷体_GB2312" w:cs="楷体_GB2312"/>
          <w:bCs/>
          <w:sz w:val="32"/>
          <w:szCs w:val="32"/>
        </w:rPr>
      </w:pPr>
      <w:r>
        <w:rPr>
          <w:rFonts w:ascii="楷体_GB2312" w:eastAsia="楷体_GB2312" w:hAnsi="楷体_GB2312" w:cs="楷体_GB2312" w:hint="eastAsia"/>
          <w:bCs/>
          <w:sz w:val="32"/>
          <w:szCs w:val="32"/>
        </w:rPr>
        <w:lastRenderedPageBreak/>
        <w:t>（七）优抚安置社会工作的主要内容、理论与方法</w:t>
      </w:r>
    </w:p>
    <w:p w:rsidR="002533DD" w:rsidRDefault="002533DD" w:rsidP="006F20F2">
      <w:pPr>
        <w:adjustRightInd w:val="0"/>
        <w:snapToGrid w:val="0"/>
        <w:spacing w:line="360" w:lineRule="auto"/>
        <w:ind w:firstLineChars="200" w:firstLine="640"/>
        <w:rPr>
          <w:rFonts w:ascii="楷体_GB2312" w:eastAsia="楷体_GB2312" w:hAnsi="楷体_GB2312" w:cs="楷体_GB2312"/>
          <w:bCs/>
          <w:sz w:val="32"/>
          <w:szCs w:val="32"/>
        </w:rPr>
      </w:pPr>
      <w:r>
        <w:rPr>
          <w:rFonts w:ascii="楷体_GB2312" w:eastAsia="楷体_GB2312" w:hAnsi="楷体_GB2312" w:cs="楷体_GB2312" w:hint="eastAsia"/>
          <w:bCs/>
          <w:sz w:val="32"/>
          <w:szCs w:val="32"/>
        </w:rPr>
        <w:t>（八）社会救助社会工作的主要内容、理论与方法</w:t>
      </w:r>
    </w:p>
    <w:p w:rsidR="002533DD" w:rsidRDefault="002533DD" w:rsidP="006F20F2">
      <w:pPr>
        <w:adjustRightInd w:val="0"/>
        <w:snapToGrid w:val="0"/>
        <w:spacing w:line="360" w:lineRule="auto"/>
        <w:ind w:firstLineChars="200" w:firstLine="640"/>
        <w:rPr>
          <w:rFonts w:ascii="楷体_GB2312" w:eastAsia="楷体_GB2312" w:hAnsi="楷体_GB2312" w:cs="楷体_GB2312"/>
          <w:bCs/>
          <w:sz w:val="32"/>
          <w:szCs w:val="32"/>
        </w:rPr>
      </w:pPr>
      <w:r>
        <w:rPr>
          <w:rFonts w:ascii="楷体_GB2312" w:eastAsia="楷体_GB2312" w:hAnsi="楷体_GB2312" w:cs="楷体_GB2312" w:hint="eastAsia"/>
          <w:bCs/>
          <w:sz w:val="32"/>
          <w:szCs w:val="32"/>
        </w:rPr>
        <w:t>（九）家庭社会工作的主要内容、理论与方法</w:t>
      </w:r>
    </w:p>
    <w:p w:rsidR="002533DD" w:rsidRDefault="002533DD" w:rsidP="006F20F2">
      <w:pPr>
        <w:adjustRightInd w:val="0"/>
        <w:snapToGrid w:val="0"/>
        <w:spacing w:line="360" w:lineRule="auto"/>
        <w:ind w:firstLineChars="200" w:firstLine="640"/>
        <w:rPr>
          <w:rFonts w:ascii="楷体_GB2312" w:eastAsia="楷体_GB2312" w:hAnsi="楷体_GB2312" w:cs="楷体_GB2312"/>
          <w:bCs/>
          <w:sz w:val="32"/>
          <w:szCs w:val="32"/>
        </w:rPr>
      </w:pPr>
      <w:r>
        <w:rPr>
          <w:rFonts w:ascii="楷体_GB2312" w:eastAsia="楷体_GB2312" w:hAnsi="楷体_GB2312" w:cs="楷体_GB2312" w:hint="eastAsia"/>
          <w:bCs/>
          <w:sz w:val="32"/>
          <w:szCs w:val="32"/>
        </w:rPr>
        <w:t>（十）学校社会工作的主要内容、理论与方法</w:t>
      </w:r>
    </w:p>
    <w:p w:rsidR="002533DD" w:rsidRDefault="002533DD" w:rsidP="006F20F2">
      <w:pPr>
        <w:adjustRightInd w:val="0"/>
        <w:snapToGrid w:val="0"/>
        <w:spacing w:line="360" w:lineRule="auto"/>
        <w:ind w:firstLineChars="200" w:firstLine="640"/>
        <w:rPr>
          <w:rFonts w:ascii="楷体_GB2312" w:eastAsia="楷体_GB2312" w:hAnsi="楷体_GB2312" w:cs="楷体_GB2312"/>
          <w:bCs/>
          <w:sz w:val="32"/>
          <w:szCs w:val="32"/>
        </w:rPr>
      </w:pPr>
      <w:r>
        <w:rPr>
          <w:rFonts w:ascii="楷体_GB2312" w:eastAsia="楷体_GB2312" w:hAnsi="楷体_GB2312" w:cs="楷体_GB2312" w:hint="eastAsia"/>
          <w:bCs/>
          <w:sz w:val="32"/>
          <w:szCs w:val="32"/>
        </w:rPr>
        <w:t>（十一）社区社会工作的主要内容、理论与方法</w:t>
      </w:r>
    </w:p>
    <w:p w:rsidR="002533DD" w:rsidRDefault="002533DD" w:rsidP="006F20F2">
      <w:pPr>
        <w:adjustRightInd w:val="0"/>
        <w:snapToGrid w:val="0"/>
        <w:spacing w:line="360" w:lineRule="auto"/>
        <w:ind w:firstLineChars="200" w:firstLine="640"/>
        <w:rPr>
          <w:rFonts w:ascii="楷体_GB2312" w:eastAsia="楷体_GB2312" w:hAnsi="楷体_GB2312" w:cs="楷体_GB2312"/>
          <w:bCs/>
          <w:sz w:val="32"/>
          <w:szCs w:val="32"/>
        </w:rPr>
      </w:pPr>
      <w:r>
        <w:rPr>
          <w:rFonts w:ascii="楷体_GB2312" w:eastAsia="楷体_GB2312" w:hAnsi="楷体_GB2312" w:cs="楷体_GB2312" w:hint="eastAsia"/>
          <w:bCs/>
          <w:sz w:val="32"/>
          <w:szCs w:val="32"/>
        </w:rPr>
        <w:t>（十二）医务社会工作的主要内容、理论与方法</w:t>
      </w:r>
    </w:p>
    <w:p w:rsidR="002533DD" w:rsidRPr="002533DD" w:rsidRDefault="002533DD" w:rsidP="006F20F2">
      <w:pPr>
        <w:adjustRightInd w:val="0"/>
        <w:snapToGrid w:val="0"/>
        <w:spacing w:line="360" w:lineRule="auto"/>
        <w:ind w:firstLineChars="200" w:firstLine="640"/>
        <w:rPr>
          <w:rFonts w:ascii="楷体_GB2312" w:eastAsia="楷体_GB2312" w:hAnsi="楷体_GB2312" w:cs="楷体_GB2312"/>
          <w:bCs/>
          <w:sz w:val="32"/>
          <w:szCs w:val="32"/>
        </w:rPr>
      </w:pPr>
      <w:r>
        <w:rPr>
          <w:rFonts w:ascii="楷体_GB2312" w:eastAsia="楷体_GB2312" w:hAnsi="楷体_GB2312" w:cs="楷体_GB2312" w:hint="eastAsia"/>
          <w:bCs/>
          <w:sz w:val="32"/>
          <w:szCs w:val="32"/>
        </w:rPr>
        <w:t>（十三）企业社会工作的主要内容、理论与方法</w:t>
      </w:r>
    </w:p>
    <w:p w:rsidR="004E53A5" w:rsidRDefault="002533DD" w:rsidP="006F20F2">
      <w:pPr>
        <w:adjustRightInd w:val="0"/>
        <w:snapToGrid w:val="0"/>
        <w:spacing w:line="360" w:lineRule="auto"/>
        <w:ind w:firstLineChars="200" w:firstLine="640"/>
        <w:rPr>
          <w:rFonts w:ascii="黑体" w:eastAsia="黑体" w:hAnsi="黑体" w:cs="黑体"/>
          <w:bCs/>
          <w:sz w:val="32"/>
          <w:szCs w:val="32"/>
        </w:rPr>
      </w:pPr>
      <w:r>
        <w:rPr>
          <w:rFonts w:ascii="黑体" w:eastAsia="黑体" w:hAnsi="黑体" w:cs="黑体" w:hint="eastAsia"/>
          <w:bCs/>
          <w:sz w:val="32"/>
          <w:szCs w:val="32"/>
        </w:rPr>
        <w:t>九</w:t>
      </w:r>
      <w:r w:rsidR="004E53A5">
        <w:rPr>
          <w:rFonts w:ascii="黑体" w:eastAsia="黑体" w:hAnsi="黑体" w:cs="黑体" w:hint="eastAsia"/>
          <w:bCs/>
          <w:sz w:val="32"/>
          <w:szCs w:val="32"/>
        </w:rPr>
        <w:t>、社会工作法规政策与实务</w:t>
      </w:r>
    </w:p>
    <w:p w:rsidR="004E53A5" w:rsidRDefault="004E53A5" w:rsidP="006F20F2">
      <w:pPr>
        <w:adjustRightInd w:val="0"/>
        <w:snapToGrid w:val="0"/>
        <w:spacing w:line="360" w:lineRule="auto"/>
        <w:ind w:firstLineChars="200" w:firstLine="640"/>
        <w:rPr>
          <w:rFonts w:ascii="楷体_GB2312" w:eastAsia="楷体_GB2312" w:hAnsi="楷体_GB2312" w:cs="楷体_GB2312"/>
          <w:sz w:val="32"/>
          <w:szCs w:val="32"/>
        </w:rPr>
      </w:pPr>
      <w:r>
        <w:rPr>
          <w:rFonts w:ascii="楷体_GB2312" w:eastAsia="楷体_GB2312" w:hAnsi="楷体_GB2312" w:cs="楷体_GB2312" w:hint="eastAsia"/>
          <w:sz w:val="32"/>
          <w:szCs w:val="32"/>
        </w:rPr>
        <w:t>（一）社会工作法规与政策和社会工作实践的关系</w:t>
      </w:r>
    </w:p>
    <w:p w:rsidR="004E53A5" w:rsidRDefault="004E53A5" w:rsidP="006F20F2">
      <w:pPr>
        <w:adjustRightInd w:val="0"/>
        <w:snapToGrid w:val="0"/>
        <w:spacing w:line="360" w:lineRule="auto"/>
        <w:ind w:firstLineChars="200" w:firstLine="640"/>
        <w:rPr>
          <w:rFonts w:ascii="楷体_GB2312" w:eastAsia="楷体_GB2312" w:hAnsi="楷体_GB2312" w:cs="楷体_GB2312"/>
          <w:sz w:val="32"/>
          <w:szCs w:val="32"/>
        </w:rPr>
      </w:pPr>
      <w:r>
        <w:rPr>
          <w:rFonts w:ascii="楷体_GB2312" w:eastAsia="楷体_GB2312" w:hAnsi="楷体_GB2312" w:cs="楷体_GB2312" w:hint="eastAsia"/>
          <w:sz w:val="32"/>
          <w:szCs w:val="32"/>
        </w:rPr>
        <w:t>（二）我国社会工作专业人才队伍建设的政策依据与保障</w:t>
      </w:r>
    </w:p>
    <w:p w:rsidR="004E53A5" w:rsidRDefault="004E53A5" w:rsidP="006F20F2">
      <w:pPr>
        <w:adjustRightInd w:val="0"/>
        <w:snapToGrid w:val="0"/>
        <w:spacing w:line="360" w:lineRule="auto"/>
        <w:ind w:firstLineChars="300" w:firstLine="960"/>
        <w:rPr>
          <w:rFonts w:ascii="仿宋_GB2312" w:eastAsia="仿宋_GB2312" w:hAnsi="仿宋_GB2312" w:cs="仿宋_GB2312"/>
          <w:bCs/>
          <w:sz w:val="32"/>
          <w:szCs w:val="32"/>
        </w:rPr>
      </w:pPr>
      <w:r>
        <w:rPr>
          <w:rFonts w:ascii="仿宋_GB2312" w:eastAsia="仿宋_GB2312" w:hAnsi="仿宋_GB2312" w:cs="仿宋_GB2312" w:hint="eastAsia"/>
          <w:bCs/>
          <w:sz w:val="32"/>
          <w:szCs w:val="32"/>
        </w:rPr>
        <w:t>1. 加强社会工作专业人才队伍建设的政策</w:t>
      </w:r>
    </w:p>
    <w:p w:rsidR="004E53A5" w:rsidRDefault="004E53A5" w:rsidP="006F20F2">
      <w:pPr>
        <w:adjustRightInd w:val="0"/>
        <w:snapToGrid w:val="0"/>
        <w:spacing w:line="360" w:lineRule="auto"/>
        <w:ind w:firstLineChars="300" w:firstLine="960"/>
        <w:rPr>
          <w:rFonts w:ascii="仿宋_GB2312" w:eastAsia="仿宋_GB2312" w:hAnsi="仿宋_GB2312" w:cs="仿宋_GB2312"/>
          <w:bCs/>
          <w:sz w:val="32"/>
          <w:szCs w:val="32"/>
        </w:rPr>
      </w:pPr>
      <w:r>
        <w:rPr>
          <w:rFonts w:ascii="仿宋_GB2312" w:eastAsia="仿宋_GB2312" w:hAnsi="仿宋_GB2312" w:cs="仿宋_GB2312" w:hint="eastAsia"/>
          <w:bCs/>
          <w:sz w:val="32"/>
          <w:szCs w:val="32"/>
        </w:rPr>
        <w:t>2. 政府购买社会工作服务的政策</w:t>
      </w:r>
    </w:p>
    <w:p w:rsidR="004E53A5" w:rsidRDefault="004E53A5" w:rsidP="006F20F2">
      <w:pPr>
        <w:adjustRightInd w:val="0"/>
        <w:snapToGrid w:val="0"/>
        <w:spacing w:line="360" w:lineRule="auto"/>
        <w:ind w:firstLineChars="300" w:firstLine="960"/>
        <w:rPr>
          <w:rFonts w:ascii="仿宋_GB2312" w:eastAsia="仿宋_GB2312" w:hAnsi="仿宋_GB2312" w:cs="仿宋_GB2312"/>
          <w:bCs/>
          <w:sz w:val="32"/>
          <w:szCs w:val="32"/>
        </w:rPr>
      </w:pPr>
      <w:r>
        <w:rPr>
          <w:rFonts w:ascii="仿宋_GB2312" w:eastAsia="仿宋_GB2312" w:hAnsi="仿宋_GB2312" w:cs="仿宋_GB2312" w:hint="eastAsia"/>
          <w:bCs/>
          <w:sz w:val="32"/>
          <w:szCs w:val="32"/>
        </w:rPr>
        <w:t>3. 推进社会工作服务机构发展的政策</w:t>
      </w:r>
    </w:p>
    <w:p w:rsidR="004E53A5" w:rsidRDefault="004E53A5" w:rsidP="006F20F2">
      <w:pPr>
        <w:adjustRightInd w:val="0"/>
        <w:snapToGrid w:val="0"/>
        <w:spacing w:line="360" w:lineRule="auto"/>
        <w:ind w:firstLineChars="200" w:firstLine="640"/>
        <w:rPr>
          <w:rFonts w:ascii="楷体_GB2312" w:eastAsia="楷体_GB2312" w:hAnsi="楷体_GB2312" w:cs="楷体_GB2312"/>
          <w:sz w:val="32"/>
          <w:szCs w:val="32"/>
        </w:rPr>
      </w:pPr>
      <w:r>
        <w:rPr>
          <w:rFonts w:ascii="楷体_GB2312" w:eastAsia="楷体_GB2312" w:hAnsi="楷体_GB2312" w:cs="楷体_GB2312" w:hint="eastAsia"/>
          <w:sz w:val="32"/>
          <w:szCs w:val="32"/>
        </w:rPr>
        <w:t>（三）我国社会救助法规与政策</w:t>
      </w:r>
    </w:p>
    <w:p w:rsidR="004E53A5" w:rsidRDefault="004E53A5" w:rsidP="006F20F2">
      <w:pPr>
        <w:adjustRightInd w:val="0"/>
        <w:snapToGrid w:val="0"/>
        <w:spacing w:line="360" w:lineRule="auto"/>
        <w:ind w:firstLineChars="200" w:firstLine="640"/>
        <w:rPr>
          <w:rFonts w:ascii="楷体_GB2312" w:eastAsia="楷体_GB2312" w:hAnsi="楷体_GB2312" w:cs="楷体_GB2312"/>
          <w:sz w:val="32"/>
          <w:szCs w:val="32"/>
        </w:rPr>
      </w:pPr>
      <w:r>
        <w:rPr>
          <w:rFonts w:ascii="楷体_GB2312" w:eastAsia="楷体_GB2312" w:hAnsi="楷体_GB2312" w:cs="楷体_GB2312" w:hint="eastAsia"/>
          <w:sz w:val="32"/>
          <w:szCs w:val="32"/>
        </w:rPr>
        <w:t>（四）我国特定人群权益保护法规与政策</w:t>
      </w:r>
    </w:p>
    <w:p w:rsidR="004E53A5" w:rsidRDefault="004E53A5" w:rsidP="006F20F2">
      <w:pPr>
        <w:adjustRightInd w:val="0"/>
        <w:snapToGrid w:val="0"/>
        <w:spacing w:line="360" w:lineRule="auto"/>
        <w:ind w:firstLineChars="200" w:firstLine="640"/>
        <w:rPr>
          <w:rFonts w:ascii="楷体_GB2312" w:eastAsia="楷体_GB2312" w:hAnsi="楷体_GB2312" w:cs="楷体_GB2312"/>
          <w:sz w:val="32"/>
          <w:szCs w:val="32"/>
        </w:rPr>
      </w:pPr>
      <w:r>
        <w:rPr>
          <w:rFonts w:ascii="楷体_GB2312" w:eastAsia="楷体_GB2312" w:hAnsi="楷体_GB2312" w:cs="楷体_GB2312" w:hint="eastAsia"/>
          <w:sz w:val="32"/>
          <w:szCs w:val="32"/>
        </w:rPr>
        <w:t>（五）我国婚姻家庭法规与政策</w:t>
      </w:r>
    </w:p>
    <w:p w:rsidR="004E53A5" w:rsidRDefault="004E53A5" w:rsidP="006F20F2">
      <w:pPr>
        <w:adjustRightInd w:val="0"/>
        <w:snapToGrid w:val="0"/>
        <w:spacing w:line="360" w:lineRule="auto"/>
        <w:ind w:firstLineChars="200" w:firstLine="640"/>
        <w:rPr>
          <w:rFonts w:ascii="楷体_GB2312" w:eastAsia="楷体_GB2312" w:hAnsi="楷体_GB2312" w:cs="楷体_GB2312"/>
          <w:sz w:val="32"/>
          <w:szCs w:val="32"/>
        </w:rPr>
      </w:pPr>
      <w:r>
        <w:rPr>
          <w:rFonts w:ascii="楷体_GB2312" w:eastAsia="楷体_GB2312" w:hAnsi="楷体_GB2312" w:cs="楷体_GB2312" w:hint="eastAsia"/>
          <w:sz w:val="32"/>
          <w:szCs w:val="32"/>
        </w:rPr>
        <w:t>（六）我国人民调解、信访工作和突发事件应对的法规与政策</w:t>
      </w:r>
    </w:p>
    <w:p w:rsidR="004E53A5" w:rsidRDefault="004E53A5" w:rsidP="006F20F2">
      <w:pPr>
        <w:adjustRightInd w:val="0"/>
        <w:snapToGrid w:val="0"/>
        <w:spacing w:line="360" w:lineRule="auto"/>
        <w:ind w:firstLineChars="200" w:firstLine="640"/>
        <w:rPr>
          <w:rFonts w:ascii="楷体_GB2312" w:eastAsia="楷体_GB2312" w:hAnsi="楷体_GB2312" w:cs="楷体_GB2312"/>
          <w:sz w:val="32"/>
          <w:szCs w:val="32"/>
        </w:rPr>
      </w:pPr>
      <w:r>
        <w:rPr>
          <w:rFonts w:ascii="楷体_GB2312" w:eastAsia="楷体_GB2312" w:hAnsi="楷体_GB2312" w:cs="楷体_GB2312" w:hint="eastAsia"/>
          <w:sz w:val="32"/>
          <w:szCs w:val="32"/>
        </w:rPr>
        <w:t>（七）我国社区矫正、禁毒和治安管理法规与政策</w:t>
      </w:r>
    </w:p>
    <w:p w:rsidR="004E53A5" w:rsidRDefault="004E53A5" w:rsidP="006F20F2">
      <w:pPr>
        <w:adjustRightInd w:val="0"/>
        <w:snapToGrid w:val="0"/>
        <w:spacing w:line="360" w:lineRule="auto"/>
        <w:ind w:firstLineChars="200" w:firstLine="640"/>
        <w:rPr>
          <w:rFonts w:ascii="楷体_GB2312" w:eastAsia="楷体_GB2312" w:hAnsi="楷体_GB2312" w:cs="楷体_GB2312"/>
          <w:sz w:val="32"/>
          <w:szCs w:val="32"/>
        </w:rPr>
      </w:pPr>
      <w:r>
        <w:rPr>
          <w:rFonts w:ascii="楷体_GB2312" w:eastAsia="楷体_GB2312" w:hAnsi="楷体_GB2312" w:cs="楷体_GB2312" w:hint="eastAsia"/>
          <w:sz w:val="32"/>
          <w:szCs w:val="32"/>
        </w:rPr>
        <w:t>（八）我国烈士褒扬与优抚安置法规与政策</w:t>
      </w:r>
    </w:p>
    <w:p w:rsidR="004E53A5" w:rsidRDefault="004E53A5" w:rsidP="006F20F2">
      <w:pPr>
        <w:adjustRightInd w:val="0"/>
        <w:snapToGrid w:val="0"/>
        <w:spacing w:line="360" w:lineRule="auto"/>
        <w:ind w:firstLineChars="200" w:firstLine="640"/>
        <w:rPr>
          <w:rFonts w:ascii="楷体_GB2312" w:eastAsia="楷体_GB2312" w:hAnsi="楷体_GB2312" w:cs="楷体_GB2312"/>
          <w:sz w:val="32"/>
          <w:szCs w:val="32"/>
        </w:rPr>
      </w:pPr>
      <w:r>
        <w:rPr>
          <w:rFonts w:ascii="楷体_GB2312" w:eastAsia="楷体_GB2312" w:hAnsi="楷体_GB2312" w:cs="楷体_GB2312" w:hint="eastAsia"/>
          <w:sz w:val="32"/>
          <w:szCs w:val="32"/>
        </w:rPr>
        <w:lastRenderedPageBreak/>
        <w:t>（九）我国城乡基层群众自治和社区建设法规与政策</w:t>
      </w:r>
    </w:p>
    <w:p w:rsidR="004E53A5" w:rsidRDefault="004E53A5" w:rsidP="006F20F2">
      <w:pPr>
        <w:adjustRightInd w:val="0"/>
        <w:snapToGrid w:val="0"/>
        <w:spacing w:line="360" w:lineRule="auto"/>
        <w:ind w:firstLineChars="200" w:firstLine="640"/>
        <w:rPr>
          <w:rFonts w:ascii="楷体_GB2312" w:eastAsia="楷体_GB2312" w:hAnsi="楷体_GB2312" w:cs="楷体_GB2312"/>
          <w:sz w:val="32"/>
          <w:szCs w:val="32"/>
        </w:rPr>
      </w:pPr>
      <w:r>
        <w:rPr>
          <w:rFonts w:ascii="楷体_GB2312" w:eastAsia="楷体_GB2312" w:hAnsi="楷体_GB2312" w:cs="楷体_GB2312" w:hint="eastAsia"/>
          <w:sz w:val="32"/>
          <w:szCs w:val="32"/>
        </w:rPr>
        <w:t>（十）我国慈善事业与志愿服务法规与政策</w:t>
      </w:r>
    </w:p>
    <w:p w:rsidR="004E53A5" w:rsidRDefault="004E53A5" w:rsidP="006F20F2">
      <w:pPr>
        <w:adjustRightInd w:val="0"/>
        <w:snapToGrid w:val="0"/>
        <w:spacing w:line="360" w:lineRule="auto"/>
        <w:ind w:firstLineChars="200" w:firstLine="640"/>
        <w:rPr>
          <w:rFonts w:ascii="楷体_GB2312" w:eastAsia="楷体_GB2312" w:hAnsi="楷体_GB2312" w:cs="楷体_GB2312"/>
          <w:sz w:val="32"/>
          <w:szCs w:val="32"/>
        </w:rPr>
      </w:pPr>
      <w:r>
        <w:rPr>
          <w:rFonts w:ascii="楷体_GB2312" w:eastAsia="楷体_GB2312" w:hAnsi="楷体_GB2312" w:cs="楷体_GB2312" w:hint="eastAsia"/>
          <w:sz w:val="32"/>
          <w:szCs w:val="32"/>
        </w:rPr>
        <w:t xml:space="preserve">（十一）我国社会组织法规与政策 </w:t>
      </w:r>
    </w:p>
    <w:p w:rsidR="004E53A5" w:rsidRDefault="004E53A5" w:rsidP="006F20F2">
      <w:pPr>
        <w:adjustRightInd w:val="0"/>
        <w:snapToGrid w:val="0"/>
        <w:spacing w:line="360" w:lineRule="auto"/>
        <w:ind w:firstLineChars="200" w:firstLine="640"/>
        <w:rPr>
          <w:rFonts w:ascii="楷体_GB2312" w:eastAsia="楷体_GB2312" w:hAnsi="楷体_GB2312" w:cs="楷体_GB2312"/>
          <w:sz w:val="32"/>
          <w:szCs w:val="32"/>
        </w:rPr>
      </w:pPr>
      <w:r>
        <w:rPr>
          <w:rFonts w:ascii="楷体_GB2312" w:eastAsia="楷体_GB2312" w:hAnsi="楷体_GB2312" w:cs="楷体_GB2312" w:hint="eastAsia"/>
          <w:sz w:val="32"/>
          <w:szCs w:val="32"/>
        </w:rPr>
        <w:t>（十二）我国劳动就业法规与政策</w:t>
      </w:r>
    </w:p>
    <w:p w:rsidR="004E53A5" w:rsidRDefault="004E53A5" w:rsidP="006F20F2">
      <w:pPr>
        <w:adjustRightInd w:val="0"/>
        <w:snapToGrid w:val="0"/>
        <w:spacing w:line="360" w:lineRule="auto"/>
        <w:ind w:firstLineChars="200" w:firstLine="640"/>
        <w:rPr>
          <w:rFonts w:ascii="楷体_GB2312" w:eastAsia="楷体_GB2312" w:hAnsi="楷体_GB2312" w:cs="楷体_GB2312"/>
          <w:sz w:val="32"/>
          <w:szCs w:val="32"/>
        </w:rPr>
      </w:pPr>
      <w:r>
        <w:rPr>
          <w:rFonts w:ascii="楷体_GB2312" w:eastAsia="楷体_GB2312" w:hAnsi="楷体_GB2312" w:cs="楷体_GB2312" w:hint="eastAsia"/>
          <w:sz w:val="32"/>
          <w:szCs w:val="32"/>
        </w:rPr>
        <w:t>（十三）我国卫生、健康与人口法规与政策</w:t>
      </w:r>
    </w:p>
    <w:p w:rsidR="004E53A5" w:rsidRDefault="004E53A5" w:rsidP="006F20F2">
      <w:pPr>
        <w:adjustRightInd w:val="0"/>
        <w:snapToGrid w:val="0"/>
        <w:spacing w:line="360" w:lineRule="auto"/>
        <w:ind w:firstLineChars="200" w:firstLine="640"/>
        <w:rPr>
          <w:rFonts w:ascii="楷体_GB2312" w:eastAsia="楷体_GB2312" w:hAnsi="楷体_GB2312" w:cs="楷体_GB2312"/>
          <w:sz w:val="32"/>
          <w:szCs w:val="32"/>
        </w:rPr>
      </w:pPr>
      <w:r>
        <w:rPr>
          <w:rFonts w:ascii="楷体_GB2312" w:eastAsia="楷体_GB2312" w:hAnsi="楷体_GB2312" w:cs="楷体_GB2312" w:hint="eastAsia"/>
          <w:sz w:val="32"/>
          <w:szCs w:val="32"/>
        </w:rPr>
        <w:t>（十四）我国社会保险法规与政策</w:t>
      </w:r>
    </w:p>
    <w:p w:rsidR="004E53A5" w:rsidRDefault="004E53A5" w:rsidP="006F20F2">
      <w:pPr>
        <w:ind w:firstLineChars="200" w:firstLine="720"/>
        <w:rPr>
          <w:rFonts w:ascii="方正小标宋简体" w:eastAsia="方正小标宋简体" w:hAnsi="方正小标宋简体" w:cs="方正小标宋简体"/>
          <w:bCs/>
          <w:sz w:val="36"/>
          <w:szCs w:val="36"/>
        </w:rPr>
      </w:pPr>
    </w:p>
    <w:p w:rsidR="00FC51B5" w:rsidRPr="004E53A5" w:rsidRDefault="00FC51B5" w:rsidP="006F20F2"/>
    <w:sectPr w:rsidR="00FC51B5" w:rsidRPr="004E53A5" w:rsidSect="004E53A5">
      <w:pgSz w:w="11906" w:h="16838"/>
      <w:pgMar w:top="2098" w:right="1644" w:bottom="1985" w:left="1418" w:header="851" w:footer="992" w:gutter="0"/>
      <w:cols w:space="425"/>
      <w:titlePg/>
      <w:docGrid w:type="linesAndChars" w:linePitch="579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ED00FD" w:rsidRDefault="00ED00FD" w:rsidP="002533DD">
      <w:r>
        <w:separator/>
      </w:r>
    </w:p>
  </w:endnote>
  <w:endnote w:type="continuationSeparator" w:id="1">
    <w:p w:rsidR="00ED00FD" w:rsidRDefault="00ED00FD" w:rsidP="002533DD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楷体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ED00FD" w:rsidRDefault="00ED00FD" w:rsidP="002533DD">
      <w:r>
        <w:separator/>
      </w:r>
    </w:p>
  </w:footnote>
  <w:footnote w:type="continuationSeparator" w:id="1">
    <w:p w:rsidR="00ED00FD" w:rsidRDefault="00ED00FD" w:rsidP="002533DD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HorizontalSpacing w:val="105"/>
  <w:drawingGridVerticalSpacing w:val="579"/>
  <w:displayHorizontalDrawingGridEvery w:val="0"/>
  <w:characterSpacingControl w:val="compressPunctuation"/>
  <w:hdrShapeDefaults>
    <o:shapedefaults v:ext="edit" spidmax="10242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4E53A5"/>
    <w:rsid w:val="002533DD"/>
    <w:rsid w:val="002B39D6"/>
    <w:rsid w:val="003441F7"/>
    <w:rsid w:val="004E53A5"/>
    <w:rsid w:val="00500678"/>
    <w:rsid w:val="0051129D"/>
    <w:rsid w:val="00610C9A"/>
    <w:rsid w:val="006F20F2"/>
    <w:rsid w:val="008A4CB3"/>
    <w:rsid w:val="0093704F"/>
    <w:rsid w:val="00E10B20"/>
    <w:rsid w:val="00EB01F9"/>
    <w:rsid w:val="00ED00FD"/>
    <w:rsid w:val="00FC51B5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42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0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E53A5"/>
    <w:pPr>
      <w:widowControl w:val="0"/>
      <w:jc w:val="both"/>
    </w:pPr>
    <w:rPr>
      <w:rFonts w:ascii="Calibri" w:eastAsia="宋体" w:hAnsi="Calibri" w:cs="Times New Roman"/>
      <w:szCs w:val="24"/>
    </w:rPr>
  </w:style>
  <w:style w:type="paragraph" w:styleId="3">
    <w:name w:val="heading 3"/>
    <w:basedOn w:val="a"/>
    <w:next w:val="a"/>
    <w:link w:val="3Char"/>
    <w:qFormat/>
    <w:rsid w:val="004E53A5"/>
    <w:pPr>
      <w:keepNext/>
      <w:keepLines/>
      <w:spacing w:before="260" w:after="260" w:line="413" w:lineRule="auto"/>
      <w:outlineLvl w:val="2"/>
    </w:pPr>
    <w:rPr>
      <w:b/>
      <w:sz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3Char">
    <w:name w:val="标题 3 Char"/>
    <w:basedOn w:val="a0"/>
    <w:link w:val="3"/>
    <w:rsid w:val="004E53A5"/>
    <w:rPr>
      <w:rFonts w:ascii="Calibri" w:eastAsia="宋体" w:hAnsi="Calibri" w:cs="Times New Roman"/>
      <w:b/>
      <w:sz w:val="32"/>
      <w:szCs w:val="24"/>
    </w:rPr>
  </w:style>
  <w:style w:type="paragraph" w:customStyle="1" w:styleId="1">
    <w:name w:val="列出段落1"/>
    <w:basedOn w:val="a"/>
    <w:uiPriority w:val="34"/>
    <w:qFormat/>
    <w:rsid w:val="004E53A5"/>
    <w:pPr>
      <w:ind w:firstLineChars="200" w:firstLine="420"/>
    </w:pPr>
  </w:style>
  <w:style w:type="paragraph" w:styleId="a3">
    <w:name w:val="header"/>
    <w:basedOn w:val="a"/>
    <w:link w:val="Char"/>
    <w:uiPriority w:val="99"/>
    <w:semiHidden/>
    <w:unhideWhenUsed/>
    <w:rsid w:val="002533DD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2533DD"/>
    <w:rPr>
      <w:rFonts w:ascii="Calibri" w:eastAsia="宋体" w:hAnsi="Calibri" w:cs="Times New Roman"/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2533DD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2533DD"/>
    <w:rPr>
      <w:rFonts w:ascii="Calibri" w:eastAsia="宋体" w:hAnsi="Calibri" w:cs="Times New Roman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20</TotalTime>
  <Pages>6</Pages>
  <Words>260</Words>
  <Characters>1483</Characters>
  <Application>Microsoft Office Word</Application>
  <DocSecurity>0</DocSecurity>
  <Lines>12</Lines>
  <Paragraphs>3</Paragraphs>
  <ScaleCrop>false</ScaleCrop>
  <Company/>
  <LinksUpToDate>false</LinksUpToDate>
  <CharactersWithSpaces>1740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NTKO</dc:creator>
  <cp:lastModifiedBy>NTKO</cp:lastModifiedBy>
  <cp:revision>6</cp:revision>
  <dcterms:created xsi:type="dcterms:W3CDTF">2019-07-05T05:08:00Z</dcterms:created>
  <dcterms:modified xsi:type="dcterms:W3CDTF">2019-08-23T08:45:00Z</dcterms:modified>
</cp:coreProperties>
</file>